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6962F" w14:textId="77777777" w:rsidR="00870CE2" w:rsidRPr="00127BD4" w:rsidRDefault="00870CE2" w:rsidP="00870CE2">
      <w:pPr>
        <w:spacing w:after="150" w:line="240" w:lineRule="auto"/>
        <w:textAlignment w:val="baseline"/>
        <w:rPr>
          <w:rFonts w:ascii="Albert Sans Light" w:eastAsia="Times New Roman" w:hAnsi="Albert Sans Light" w:cstheme="minorHAnsi"/>
          <w:b/>
          <w:color w:val="404041"/>
          <w:lang w:eastAsia="en-GB"/>
        </w:rPr>
      </w:pPr>
      <w:r w:rsidRPr="00AF0FAC">
        <w:rPr>
          <w:rFonts w:ascii="Albert Sans Light" w:eastAsia="Times New Roman" w:hAnsi="Albert Sans Light" w:cstheme="minorHAnsi"/>
          <w:b/>
          <w:noProof/>
          <w:color w:val="404041"/>
          <w:lang w:eastAsia="en-GB"/>
        </w:rPr>
        <w:drawing>
          <wp:anchor distT="0" distB="0" distL="114300" distR="114300" simplePos="0" relativeHeight="251659264" behindDoc="0" locked="0" layoutInCell="1" allowOverlap="1" wp14:anchorId="6CF7F867" wp14:editId="00016E86">
            <wp:simplePos x="0" y="0"/>
            <wp:positionH relativeFrom="margin">
              <wp:align>center</wp:align>
            </wp:positionH>
            <wp:positionV relativeFrom="paragraph">
              <wp:posOffset>-705485</wp:posOffset>
            </wp:positionV>
            <wp:extent cx="1485900" cy="712869"/>
            <wp:effectExtent l="0" t="0" r="0" b="0"/>
            <wp:wrapNone/>
            <wp:docPr id="1589708997" name="Picture 2" descr="A white sheep with blue squares and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708997" name="Picture 2" descr="A white sheep with blue squares and black background&#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5900" cy="712869"/>
                    </a:xfrm>
                    <a:prstGeom prst="rect">
                      <a:avLst/>
                    </a:prstGeom>
                  </pic:spPr>
                </pic:pic>
              </a:graphicData>
            </a:graphic>
            <wp14:sizeRelH relativeFrom="margin">
              <wp14:pctWidth>0</wp14:pctWidth>
            </wp14:sizeRelH>
            <wp14:sizeRelV relativeFrom="margin">
              <wp14:pctHeight>0</wp14:pctHeight>
            </wp14:sizeRelV>
          </wp:anchor>
        </w:drawing>
      </w:r>
    </w:p>
    <w:p w14:paraId="54CC51FA" w14:textId="08196DE2" w:rsidR="00870CE2" w:rsidRPr="005B6FF1" w:rsidRDefault="0046713D" w:rsidP="00870CE2">
      <w:pPr>
        <w:spacing w:after="150" w:line="240" w:lineRule="auto"/>
        <w:jc w:val="center"/>
        <w:textAlignment w:val="baseline"/>
        <w:rPr>
          <w:rFonts w:ascii="Albert Sans" w:eastAsia="Times New Roman" w:hAnsi="Albert Sans" w:cs="Calibri"/>
          <w:b/>
          <w:sz w:val="22"/>
          <w:szCs w:val="22"/>
          <w:lang w:eastAsia="en-GB"/>
        </w:rPr>
      </w:pPr>
      <w:r>
        <w:rPr>
          <w:rFonts w:ascii="Albert Sans" w:eastAsia="Times New Roman" w:hAnsi="Albert Sans" w:cs="Calibri"/>
          <w:b/>
          <w:sz w:val="22"/>
          <w:szCs w:val="22"/>
          <w:lang w:eastAsia="en-GB"/>
        </w:rPr>
        <w:t>Tree and Woodland Development Officer</w:t>
      </w:r>
      <w:r w:rsidR="00870CE2" w:rsidRPr="005B6FF1">
        <w:rPr>
          <w:rFonts w:ascii="Albert Sans" w:eastAsia="Times New Roman" w:hAnsi="Albert Sans" w:cs="Calibri"/>
          <w:b/>
          <w:sz w:val="22"/>
          <w:szCs w:val="22"/>
          <w:lang w:eastAsia="en-GB"/>
        </w:rPr>
        <w:t xml:space="preserve"> – Job advert</w:t>
      </w:r>
    </w:p>
    <w:p w14:paraId="3D71D9E8" w14:textId="77777777" w:rsidR="00870CE2" w:rsidRPr="005B6FF1" w:rsidRDefault="00870CE2" w:rsidP="00870CE2">
      <w:pPr>
        <w:spacing w:after="150" w:line="240" w:lineRule="auto"/>
        <w:jc w:val="center"/>
        <w:textAlignment w:val="baseline"/>
        <w:rPr>
          <w:rFonts w:ascii="Albert Sans" w:eastAsia="Times New Roman" w:hAnsi="Albert Sans" w:cs="Calibri"/>
          <w:b/>
          <w:sz w:val="22"/>
          <w:szCs w:val="22"/>
          <w:lang w:eastAsia="en-GB"/>
        </w:rPr>
      </w:pPr>
    </w:p>
    <w:p w14:paraId="53C17D4F" w14:textId="5AC650C6" w:rsidR="00870CE2" w:rsidRPr="005B6FF1" w:rsidRDefault="00870CE2" w:rsidP="00870CE2">
      <w:pPr>
        <w:spacing w:line="240" w:lineRule="auto"/>
        <w:ind w:left="2160" w:hanging="2160"/>
        <w:rPr>
          <w:rFonts w:ascii="Albert Sans" w:hAnsi="Albert Sans" w:cs="Calibri"/>
          <w:sz w:val="22"/>
          <w:szCs w:val="22"/>
        </w:rPr>
      </w:pPr>
      <w:r w:rsidRPr="005B6FF1">
        <w:rPr>
          <w:rFonts w:ascii="Albert Sans" w:hAnsi="Albert Sans" w:cs="Calibri"/>
          <w:sz w:val="22"/>
          <w:szCs w:val="22"/>
        </w:rPr>
        <w:t>Responsible for:</w:t>
      </w:r>
      <w:r w:rsidRPr="005B6FF1">
        <w:rPr>
          <w:rFonts w:ascii="Albert Sans" w:hAnsi="Albert Sans" w:cs="Calibri"/>
          <w:sz w:val="22"/>
          <w:szCs w:val="22"/>
        </w:rPr>
        <w:tab/>
      </w:r>
      <w:r w:rsidR="00B01D5C">
        <w:rPr>
          <w:rFonts w:ascii="Albert Sans" w:eastAsia="Times New Roman" w:hAnsi="Albert Sans" w:cs="Calibri"/>
          <w:bCs/>
          <w:sz w:val="22"/>
          <w:szCs w:val="22"/>
          <w:lang w:eastAsia="en-GB"/>
        </w:rPr>
        <w:t>Development of tree and woodland projects across Greater Manchester and halo areas on private and public land.</w:t>
      </w:r>
    </w:p>
    <w:p w14:paraId="702390DA" w14:textId="05140465" w:rsidR="00EE5BCD" w:rsidRDefault="00870CE2" w:rsidP="00870CE2">
      <w:pPr>
        <w:spacing w:line="240" w:lineRule="auto"/>
        <w:ind w:left="2160" w:hanging="2160"/>
        <w:rPr>
          <w:rFonts w:ascii="Albert Sans" w:hAnsi="Albert Sans" w:cs="Calibri"/>
          <w:sz w:val="22"/>
          <w:szCs w:val="22"/>
        </w:rPr>
      </w:pPr>
      <w:r w:rsidRPr="005B6FF1">
        <w:rPr>
          <w:rFonts w:ascii="Albert Sans" w:hAnsi="Albert Sans" w:cs="Calibri"/>
          <w:sz w:val="22"/>
          <w:szCs w:val="22"/>
        </w:rPr>
        <w:t xml:space="preserve">Location: </w:t>
      </w:r>
      <w:r w:rsidRPr="005B6FF1">
        <w:rPr>
          <w:rFonts w:ascii="Albert Sans" w:hAnsi="Albert Sans" w:cs="Calibri"/>
          <w:sz w:val="22"/>
          <w:szCs w:val="22"/>
        </w:rPr>
        <w:tab/>
        <w:t>City of Trees</w:t>
      </w:r>
      <w:r w:rsidR="00EE5BCD">
        <w:rPr>
          <w:rFonts w:ascii="Albert Sans" w:hAnsi="Albert Sans" w:cs="Calibri"/>
          <w:sz w:val="22"/>
          <w:szCs w:val="22"/>
        </w:rPr>
        <w:t xml:space="preserve">, </w:t>
      </w:r>
      <w:r w:rsidR="00EE5BCD" w:rsidRPr="00EE5BCD">
        <w:rPr>
          <w:rFonts w:ascii="Albert Sans" w:hAnsi="Albert Sans" w:cs="Calibri"/>
          <w:sz w:val="22"/>
          <w:szCs w:val="22"/>
        </w:rPr>
        <w:t>Unit 3,</w:t>
      </w:r>
      <w:r w:rsidR="00C612EA">
        <w:rPr>
          <w:rFonts w:ascii="Albert Sans" w:hAnsi="Albert Sans" w:cs="Calibri"/>
          <w:sz w:val="22"/>
          <w:szCs w:val="22"/>
        </w:rPr>
        <w:t xml:space="preserve"> </w:t>
      </w:r>
      <w:r w:rsidR="00EE5BCD" w:rsidRPr="00EE5BCD">
        <w:rPr>
          <w:rFonts w:ascii="Albert Sans" w:hAnsi="Albert Sans" w:cs="Calibri"/>
          <w:sz w:val="22"/>
          <w:szCs w:val="22"/>
        </w:rPr>
        <w:t>Discovery Works, Third Ave, Trafford Park, Stretford, Manchester M17 1BW</w:t>
      </w:r>
    </w:p>
    <w:p w14:paraId="7F3F1457" w14:textId="615AEB04" w:rsidR="00870CE2" w:rsidRPr="00005418" w:rsidRDefault="00870CE2" w:rsidP="00870CE2">
      <w:pPr>
        <w:spacing w:line="240" w:lineRule="auto"/>
        <w:ind w:left="2160" w:hanging="2160"/>
        <w:rPr>
          <w:rFonts w:ascii="Albert Sans" w:hAnsi="Albert Sans" w:cs="Calibri"/>
          <w:sz w:val="22"/>
          <w:szCs w:val="22"/>
        </w:rPr>
      </w:pPr>
      <w:r w:rsidRPr="005B6FF1">
        <w:rPr>
          <w:rFonts w:ascii="Albert Sans" w:hAnsi="Albert Sans" w:cs="Calibri"/>
          <w:sz w:val="22"/>
          <w:szCs w:val="22"/>
        </w:rPr>
        <w:t>Hours:</w:t>
      </w:r>
      <w:r w:rsidRPr="005B6FF1">
        <w:rPr>
          <w:rFonts w:ascii="Albert Sans" w:hAnsi="Albert Sans" w:cs="Calibri"/>
          <w:sz w:val="22"/>
          <w:szCs w:val="22"/>
        </w:rPr>
        <w:tab/>
      </w:r>
      <w:r w:rsidR="00893E37">
        <w:rPr>
          <w:rFonts w:ascii="Albert Sans" w:hAnsi="Albert Sans" w:cs="Calibri"/>
          <w:sz w:val="22"/>
          <w:szCs w:val="22"/>
        </w:rPr>
        <w:t>Full-time</w:t>
      </w:r>
      <w:r w:rsidRPr="00005418">
        <w:rPr>
          <w:rFonts w:ascii="Albert Sans" w:hAnsi="Albert Sans" w:cs="Calibri"/>
          <w:sz w:val="22"/>
          <w:szCs w:val="22"/>
        </w:rPr>
        <w:t>, 36 hours per week</w:t>
      </w:r>
    </w:p>
    <w:p w14:paraId="31FC4EC8" w14:textId="27DDADB8" w:rsidR="00870CE2" w:rsidRPr="00005418" w:rsidRDefault="00870CE2" w:rsidP="00870CE2">
      <w:pPr>
        <w:spacing w:line="240" w:lineRule="auto"/>
        <w:rPr>
          <w:rFonts w:ascii="Albert Sans" w:hAnsi="Albert Sans" w:cs="Calibri"/>
          <w:sz w:val="22"/>
          <w:szCs w:val="22"/>
        </w:rPr>
      </w:pPr>
      <w:r w:rsidRPr="00005418">
        <w:rPr>
          <w:rFonts w:ascii="Albert Sans" w:hAnsi="Albert Sans" w:cs="Calibri"/>
          <w:sz w:val="22"/>
          <w:szCs w:val="22"/>
        </w:rPr>
        <w:t>Contract:</w:t>
      </w:r>
      <w:r w:rsidRPr="00005418">
        <w:rPr>
          <w:rFonts w:ascii="Albert Sans" w:hAnsi="Albert Sans" w:cs="Calibri"/>
          <w:sz w:val="22"/>
          <w:szCs w:val="22"/>
        </w:rPr>
        <w:tab/>
      </w:r>
      <w:r w:rsidRPr="00005418">
        <w:rPr>
          <w:rFonts w:ascii="Albert Sans" w:hAnsi="Albert Sans" w:cs="Calibri"/>
          <w:sz w:val="22"/>
          <w:szCs w:val="22"/>
        </w:rPr>
        <w:tab/>
        <w:t xml:space="preserve">Fixed Term (2 Years) </w:t>
      </w:r>
      <w:r w:rsidR="00893E37">
        <w:rPr>
          <w:rFonts w:ascii="Albert Sans" w:hAnsi="Albert Sans" w:cs="Calibri"/>
          <w:sz w:val="22"/>
          <w:szCs w:val="22"/>
        </w:rPr>
        <w:t xml:space="preserve">with a 6-month probationary period </w:t>
      </w:r>
    </w:p>
    <w:p w14:paraId="0DB13291" w14:textId="473886AC" w:rsidR="0046713D" w:rsidRPr="00DE70ED" w:rsidRDefault="00870CE2" w:rsidP="0046713D">
      <w:r w:rsidRPr="005B6FF1">
        <w:rPr>
          <w:rFonts w:ascii="Albert Sans" w:hAnsi="Albert Sans" w:cs="Calibri"/>
          <w:sz w:val="22"/>
          <w:szCs w:val="22"/>
        </w:rPr>
        <w:t>Salary:</w:t>
      </w:r>
      <w:r w:rsidRPr="005B6FF1">
        <w:rPr>
          <w:rFonts w:ascii="Albert Sans" w:hAnsi="Albert Sans" w:cs="Calibri"/>
          <w:sz w:val="22"/>
          <w:szCs w:val="22"/>
        </w:rPr>
        <w:tab/>
        <w:t xml:space="preserve">      </w:t>
      </w:r>
      <w:r w:rsidR="0046713D">
        <w:rPr>
          <w:rFonts w:ascii="Albert Sans" w:hAnsi="Albert Sans" w:cs="Calibri"/>
          <w:sz w:val="22"/>
          <w:szCs w:val="22"/>
        </w:rPr>
        <w:tab/>
      </w:r>
      <w:r w:rsidR="0046713D">
        <w:rPr>
          <w:rFonts w:ascii="Albert Sans" w:hAnsi="Albert Sans" w:cs="Calibri"/>
          <w:sz w:val="22"/>
          <w:szCs w:val="22"/>
        </w:rPr>
        <w:tab/>
        <w:t>£</w:t>
      </w:r>
      <w:r w:rsidR="0046713D" w:rsidRPr="0046713D">
        <w:rPr>
          <w:rFonts w:ascii="Albert Sans" w:hAnsi="Albert Sans" w:cs="Calibri"/>
          <w:sz w:val="22"/>
          <w:szCs w:val="22"/>
        </w:rPr>
        <w:t>28,074- 35,093, dependent on experience</w:t>
      </w:r>
      <w:r w:rsidR="0046713D">
        <w:t xml:space="preserve"> </w:t>
      </w:r>
    </w:p>
    <w:p w14:paraId="37672E31" w14:textId="61EDA1F7" w:rsidR="00870CE2" w:rsidRPr="005B6FF1" w:rsidRDefault="00870CE2" w:rsidP="00870CE2">
      <w:pPr>
        <w:spacing w:line="240" w:lineRule="auto"/>
        <w:rPr>
          <w:rFonts w:ascii="Albert Sans" w:hAnsi="Albert Sans" w:cs="Calibri"/>
          <w:sz w:val="22"/>
          <w:szCs w:val="22"/>
        </w:rPr>
      </w:pPr>
    </w:p>
    <w:p w14:paraId="0D8AA468" w14:textId="77777777" w:rsidR="00B352A6" w:rsidRDefault="00B352A6" w:rsidP="00870CE2">
      <w:pPr>
        <w:spacing w:after="150" w:line="240" w:lineRule="auto"/>
        <w:textAlignment w:val="baseline"/>
        <w:rPr>
          <w:rFonts w:ascii="Albert Sans" w:hAnsi="Albert Sans" w:cs="Calibri"/>
          <w:color w:val="EE0000"/>
          <w:sz w:val="22"/>
          <w:szCs w:val="22"/>
        </w:rPr>
      </w:pPr>
    </w:p>
    <w:p w14:paraId="6D618B47" w14:textId="0D082BF2" w:rsidR="00870CE2" w:rsidRPr="005B6FF1" w:rsidRDefault="00870CE2" w:rsidP="00870CE2">
      <w:pPr>
        <w:spacing w:after="150" w:line="240" w:lineRule="auto"/>
        <w:textAlignment w:val="baseline"/>
        <w:rPr>
          <w:rFonts w:ascii="Albert Sans" w:eastAsia="Times New Roman" w:hAnsi="Albert Sans" w:cs="Calibri"/>
          <w:b/>
          <w:sz w:val="22"/>
          <w:szCs w:val="22"/>
          <w:lang w:eastAsia="en-GB"/>
        </w:rPr>
      </w:pPr>
      <w:r w:rsidRPr="005B6FF1">
        <w:rPr>
          <w:rFonts w:ascii="Albert Sans" w:eastAsia="Times New Roman" w:hAnsi="Albert Sans" w:cs="Calibri"/>
          <w:b/>
          <w:sz w:val="22"/>
          <w:szCs w:val="22"/>
          <w:lang w:eastAsia="en-GB"/>
        </w:rPr>
        <w:t>Role overview</w:t>
      </w:r>
    </w:p>
    <w:p w14:paraId="7BC23F9E" w14:textId="6BF94C56" w:rsidR="002841D1" w:rsidRPr="002841D1" w:rsidRDefault="002841D1" w:rsidP="002841D1">
      <w:pPr>
        <w:jc w:val="both"/>
        <w:rPr>
          <w:rFonts w:ascii="Albert Sans" w:eastAsia="Times New Roman" w:hAnsi="Albert Sans" w:cs="Calibri"/>
          <w:bCs/>
          <w:sz w:val="22"/>
          <w:szCs w:val="22"/>
          <w:lang w:eastAsia="en-GB"/>
        </w:rPr>
      </w:pPr>
      <w:r w:rsidRPr="002841D1">
        <w:rPr>
          <w:rFonts w:ascii="Albert Sans" w:eastAsia="Times New Roman" w:hAnsi="Albert Sans" w:cs="Calibri"/>
          <w:bCs/>
          <w:sz w:val="22"/>
          <w:szCs w:val="22"/>
          <w:lang w:eastAsia="en-GB"/>
        </w:rPr>
        <w:t xml:space="preserve">City of Trees is looking to recruit a Project Officer </w:t>
      </w:r>
      <w:r w:rsidR="00AC6CFD">
        <w:rPr>
          <w:rFonts w:ascii="Albert Sans" w:eastAsia="Times New Roman" w:hAnsi="Albert Sans" w:cs="Calibri"/>
          <w:bCs/>
          <w:sz w:val="22"/>
          <w:szCs w:val="22"/>
          <w:lang w:eastAsia="en-GB"/>
        </w:rPr>
        <w:t xml:space="preserve">to join our existing team </w:t>
      </w:r>
      <w:r w:rsidRPr="002841D1">
        <w:rPr>
          <w:rFonts w:ascii="Albert Sans" w:eastAsia="Times New Roman" w:hAnsi="Albert Sans" w:cs="Calibri"/>
          <w:bCs/>
          <w:sz w:val="22"/>
          <w:szCs w:val="22"/>
          <w:lang w:eastAsia="en-GB"/>
        </w:rPr>
        <w:t>who can work in the field, engaging with landowners and their representatives to develop planting plans for new woodlands, hedgerows, and urban trees. These plans will support delivery by City of Trees and its partners and help shape future planting schemes for upcoming project pipelines.</w:t>
      </w:r>
    </w:p>
    <w:p w14:paraId="728922B1" w14:textId="77777777" w:rsidR="00AC6CFD" w:rsidRPr="00AC6CFD" w:rsidRDefault="00AC6CFD" w:rsidP="00AC6CFD">
      <w:pPr>
        <w:jc w:val="both"/>
        <w:rPr>
          <w:rFonts w:ascii="Albert Sans" w:eastAsia="Times New Roman" w:hAnsi="Albert Sans" w:cs="Calibri"/>
          <w:bCs/>
          <w:sz w:val="22"/>
          <w:szCs w:val="22"/>
          <w:lang w:eastAsia="en-GB"/>
        </w:rPr>
      </w:pPr>
      <w:r w:rsidRPr="00AC6CFD">
        <w:rPr>
          <w:rFonts w:ascii="Albert Sans" w:eastAsia="Times New Roman" w:hAnsi="Albert Sans" w:cs="Calibri"/>
          <w:bCs/>
          <w:sz w:val="22"/>
          <w:szCs w:val="22"/>
          <w:lang w:eastAsia="en-GB"/>
        </w:rPr>
        <w:t>We are seeking an experienced professional in the environmental sector with a strong understanding of the benefits of trees and woodlands, the ability to interpret maps for site assessments, and good experience in creating detailed planting plans. Proficiency in GIS, along with excellent communication and stakeholder engagement skills, is essential.</w:t>
      </w:r>
    </w:p>
    <w:p w14:paraId="6A03B383" w14:textId="77777777" w:rsidR="00293274" w:rsidRDefault="00293274" w:rsidP="00870CE2">
      <w:pPr>
        <w:spacing w:after="150" w:line="240" w:lineRule="auto"/>
        <w:textAlignment w:val="baseline"/>
        <w:rPr>
          <w:rFonts w:ascii="Albert Sans" w:eastAsia="Times New Roman" w:hAnsi="Albert Sans" w:cs="Calibri"/>
          <w:kern w:val="0"/>
          <w:sz w:val="22"/>
          <w:szCs w:val="22"/>
          <w:lang w:eastAsia="en-GB"/>
          <w14:ligatures w14:val="none"/>
        </w:rPr>
      </w:pPr>
    </w:p>
    <w:p w14:paraId="00D19CEF" w14:textId="6FDF711F" w:rsidR="00870CE2" w:rsidRPr="005B6FF1" w:rsidRDefault="00870CE2" w:rsidP="00870CE2">
      <w:pPr>
        <w:spacing w:after="150" w:line="240" w:lineRule="auto"/>
        <w:textAlignment w:val="baseline"/>
        <w:rPr>
          <w:rFonts w:ascii="Albert Sans" w:eastAsia="Times New Roman" w:hAnsi="Albert Sans" w:cs="Calibri"/>
          <w:b/>
          <w:bCs/>
          <w:sz w:val="22"/>
          <w:szCs w:val="22"/>
          <w:lang w:eastAsia="en-GB"/>
        </w:rPr>
      </w:pPr>
      <w:r w:rsidRPr="005B6FF1">
        <w:rPr>
          <w:rFonts w:ascii="Albert Sans" w:eastAsia="Times New Roman" w:hAnsi="Albert Sans" w:cs="Calibri"/>
          <w:b/>
          <w:bCs/>
          <w:sz w:val="22"/>
          <w:szCs w:val="22"/>
          <w:lang w:eastAsia="en-GB"/>
        </w:rPr>
        <w:t xml:space="preserve">About City of Trees </w:t>
      </w:r>
    </w:p>
    <w:p w14:paraId="047E36D3" w14:textId="77777777" w:rsidR="00870CE2" w:rsidRDefault="00870CE2" w:rsidP="00870CE2">
      <w:pPr>
        <w:spacing w:after="0" w:line="240" w:lineRule="auto"/>
        <w:ind w:right="-46"/>
        <w:jc w:val="both"/>
        <w:rPr>
          <w:rFonts w:ascii="Albert Sans" w:hAnsi="Albert Sans" w:cs="Calibri"/>
          <w:sz w:val="22"/>
          <w:szCs w:val="22"/>
        </w:rPr>
      </w:pPr>
      <w:r w:rsidRPr="005B6FF1">
        <w:rPr>
          <w:rFonts w:ascii="Albert Sans" w:hAnsi="Albert Sans" w:cs="Calibri"/>
          <w:sz w:val="22"/>
          <w:szCs w:val="22"/>
        </w:rPr>
        <w:t>We are City of Trees, the Community Forest for Greater Manchester and registered charity. We plant trees, we look after trees, we promote a culture of trees. We plant trees for people; to create better, greener places; to boost health and wellbeing; to enhance green skills; and to tackle the climate and biodiversity emergency. We’re rooted here in Greater Manchester, the place we live and work. We are proud to call Greater Manchester home and are passionate about making our region even better, one tree at a time.</w:t>
      </w:r>
    </w:p>
    <w:p w14:paraId="7909E064" w14:textId="77777777" w:rsidR="00870CE2" w:rsidRPr="000C21BC" w:rsidRDefault="00870CE2" w:rsidP="00870CE2">
      <w:pPr>
        <w:spacing w:after="0" w:line="240" w:lineRule="auto"/>
        <w:ind w:right="-46"/>
        <w:jc w:val="both"/>
        <w:rPr>
          <w:rFonts w:ascii="Albert Sans" w:hAnsi="Albert Sans" w:cs="Calibri"/>
          <w:sz w:val="22"/>
          <w:szCs w:val="22"/>
        </w:rPr>
      </w:pPr>
    </w:p>
    <w:p w14:paraId="0AF25A52" w14:textId="73C88799" w:rsidR="00870CE2" w:rsidRPr="005B6FF1" w:rsidRDefault="00B352A6" w:rsidP="00870CE2">
      <w:pPr>
        <w:rPr>
          <w:rFonts w:ascii="Albert Sans" w:hAnsi="Albert Sans" w:cs="Calibri"/>
          <w:b/>
          <w:bCs/>
          <w:sz w:val="22"/>
          <w:szCs w:val="22"/>
        </w:rPr>
      </w:pPr>
      <w:r>
        <w:rPr>
          <w:rFonts w:ascii="Albert Sans" w:hAnsi="Albert Sans" w:cs="Calibri"/>
          <w:b/>
          <w:bCs/>
          <w:sz w:val="22"/>
          <w:szCs w:val="22"/>
        </w:rPr>
        <w:t>Benefits</w:t>
      </w:r>
      <w:r w:rsidR="00870CE2" w:rsidRPr="005B6FF1">
        <w:rPr>
          <w:rFonts w:ascii="Albert Sans" w:hAnsi="Albert Sans" w:cs="Calibri"/>
          <w:b/>
          <w:bCs/>
          <w:sz w:val="22"/>
          <w:szCs w:val="22"/>
        </w:rPr>
        <w:t xml:space="preserve"> </w:t>
      </w:r>
    </w:p>
    <w:p w14:paraId="308FCA56" w14:textId="06B9B971" w:rsidR="00B352A6" w:rsidRPr="00B352A6" w:rsidRDefault="00B352A6" w:rsidP="00B352A6">
      <w:pPr>
        <w:pStyle w:val="ListParagraph"/>
        <w:numPr>
          <w:ilvl w:val="0"/>
          <w:numId w:val="3"/>
        </w:numPr>
        <w:autoSpaceDE w:val="0"/>
        <w:autoSpaceDN w:val="0"/>
        <w:adjustRightInd w:val="0"/>
        <w:spacing w:after="0" w:line="240" w:lineRule="auto"/>
        <w:jc w:val="both"/>
        <w:rPr>
          <w:rFonts w:ascii="Albert Sans" w:hAnsi="Albert Sans" w:cs="Calibri"/>
          <w:bCs/>
          <w:sz w:val="22"/>
          <w:szCs w:val="22"/>
        </w:rPr>
      </w:pPr>
      <w:proofErr w:type="gramStart"/>
      <w:r w:rsidRPr="00B352A6">
        <w:rPr>
          <w:rFonts w:ascii="Albert Sans" w:hAnsi="Albert Sans" w:cs="Calibri"/>
          <w:bCs/>
          <w:sz w:val="22"/>
          <w:szCs w:val="22"/>
        </w:rPr>
        <w:t>Flexi-time</w:t>
      </w:r>
      <w:proofErr w:type="gramEnd"/>
    </w:p>
    <w:p w14:paraId="17521DCF" w14:textId="4A50EADD" w:rsidR="00B352A6" w:rsidRPr="00B352A6" w:rsidRDefault="00B352A6" w:rsidP="00B352A6">
      <w:pPr>
        <w:pStyle w:val="ListParagraph"/>
        <w:numPr>
          <w:ilvl w:val="0"/>
          <w:numId w:val="3"/>
        </w:numPr>
        <w:autoSpaceDE w:val="0"/>
        <w:autoSpaceDN w:val="0"/>
        <w:adjustRightInd w:val="0"/>
        <w:spacing w:after="0" w:line="240" w:lineRule="auto"/>
        <w:jc w:val="both"/>
        <w:rPr>
          <w:rFonts w:ascii="Albert Sans" w:hAnsi="Albert Sans" w:cs="Calibri"/>
          <w:bCs/>
          <w:sz w:val="22"/>
          <w:szCs w:val="22"/>
        </w:rPr>
      </w:pPr>
      <w:r w:rsidRPr="00B352A6">
        <w:rPr>
          <w:rFonts w:ascii="Albert Sans" w:hAnsi="Albert Sans" w:cs="Calibri"/>
          <w:bCs/>
          <w:sz w:val="22"/>
          <w:szCs w:val="22"/>
        </w:rPr>
        <w:t>25 days paid holiday plus 8 bank holidays (pro-rata for part-time employees)</w:t>
      </w:r>
    </w:p>
    <w:p w14:paraId="444E5C80" w14:textId="5B382945" w:rsidR="00B352A6" w:rsidRPr="00B352A6" w:rsidRDefault="00B352A6" w:rsidP="00B352A6">
      <w:pPr>
        <w:pStyle w:val="ListParagraph"/>
        <w:numPr>
          <w:ilvl w:val="0"/>
          <w:numId w:val="3"/>
        </w:numPr>
        <w:autoSpaceDE w:val="0"/>
        <w:autoSpaceDN w:val="0"/>
        <w:adjustRightInd w:val="0"/>
        <w:spacing w:after="0" w:line="240" w:lineRule="auto"/>
        <w:jc w:val="both"/>
        <w:rPr>
          <w:rFonts w:ascii="Albert Sans" w:hAnsi="Albert Sans" w:cs="Calibri"/>
          <w:bCs/>
          <w:sz w:val="22"/>
          <w:szCs w:val="22"/>
        </w:rPr>
      </w:pPr>
      <w:r w:rsidRPr="00B352A6">
        <w:rPr>
          <w:rFonts w:ascii="Albert Sans" w:hAnsi="Albert Sans" w:cs="Calibri"/>
          <w:bCs/>
          <w:sz w:val="22"/>
          <w:szCs w:val="22"/>
        </w:rPr>
        <w:t>Training and development opportunities</w:t>
      </w:r>
    </w:p>
    <w:p w14:paraId="0D3F6D39" w14:textId="30BA9700" w:rsidR="00B352A6" w:rsidRPr="00B352A6" w:rsidRDefault="00B352A6" w:rsidP="00B352A6">
      <w:pPr>
        <w:pStyle w:val="ListParagraph"/>
        <w:numPr>
          <w:ilvl w:val="0"/>
          <w:numId w:val="3"/>
        </w:numPr>
        <w:autoSpaceDE w:val="0"/>
        <w:autoSpaceDN w:val="0"/>
        <w:adjustRightInd w:val="0"/>
        <w:spacing w:after="0" w:line="240" w:lineRule="auto"/>
        <w:jc w:val="both"/>
        <w:rPr>
          <w:rFonts w:ascii="Albert Sans" w:hAnsi="Albert Sans" w:cs="Calibri"/>
          <w:bCs/>
          <w:sz w:val="22"/>
          <w:szCs w:val="22"/>
        </w:rPr>
      </w:pPr>
      <w:r w:rsidRPr="00B352A6">
        <w:rPr>
          <w:rFonts w:ascii="Albert Sans" w:hAnsi="Albert Sans" w:cs="Calibri"/>
          <w:bCs/>
          <w:sz w:val="22"/>
          <w:szCs w:val="22"/>
        </w:rPr>
        <w:t xml:space="preserve"> Employer match up to 8% contribution pension scheme after 3-months service</w:t>
      </w:r>
    </w:p>
    <w:p w14:paraId="554DEB90" w14:textId="7FFBFFDC" w:rsidR="00B352A6" w:rsidRPr="00B352A6" w:rsidRDefault="00BC54A6" w:rsidP="00B352A6">
      <w:pPr>
        <w:pStyle w:val="ListParagraph"/>
        <w:numPr>
          <w:ilvl w:val="0"/>
          <w:numId w:val="3"/>
        </w:numPr>
        <w:autoSpaceDE w:val="0"/>
        <w:autoSpaceDN w:val="0"/>
        <w:adjustRightInd w:val="0"/>
        <w:spacing w:after="0" w:line="240" w:lineRule="auto"/>
        <w:jc w:val="both"/>
        <w:rPr>
          <w:rFonts w:ascii="Albert Sans" w:hAnsi="Albert Sans" w:cs="Calibri"/>
          <w:bCs/>
          <w:sz w:val="22"/>
          <w:szCs w:val="22"/>
        </w:rPr>
      </w:pPr>
      <w:r>
        <w:rPr>
          <w:rFonts w:ascii="Albert Sans" w:hAnsi="Albert Sans" w:cs="Calibri"/>
          <w:bCs/>
          <w:sz w:val="22"/>
          <w:szCs w:val="22"/>
        </w:rPr>
        <w:t xml:space="preserve"> </w:t>
      </w:r>
      <w:r w:rsidR="00B352A6" w:rsidRPr="00B352A6">
        <w:rPr>
          <w:rFonts w:ascii="Albert Sans" w:hAnsi="Albert Sans" w:cs="Calibri"/>
          <w:bCs/>
          <w:sz w:val="22"/>
          <w:szCs w:val="22"/>
        </w:rPr>
        <w:t>Cycle to work scheme</w:t>
      </w:r>
    </w:p>
    <w:p w14:paraId="010C52AD" w14:textId="746897BB" w:rsidR="00870CE2" w:rsidRPr="00B352A6" w:rsidRDefault="00B352A6" w:rsidP="00B352A6">
      <w:pPr>
        <w:pStyle w:val="ListParagraph"/>
        <w:numPr>
          <w:ilvl w:val="0"/>
          <w:numId w:val="3"/>
        </w:numPr>
        <w:autoSpaceDE w:val="0"/>
        <w:autoSpaceDN w:val="0"/>
        <w:adjustRightInd w:val="0"/>
        <w:spacing w:after="0" w:line="240" w:lineRule="auto"/>
        <w:jc w:val="both"/>
        <w:rPr>
          <w:rFonts w:ascii="Albert Sans" w:hAnsi="Albert Sans" w:cs="Calibri"/>
          <w:bCs/>
          <w:sz w:val="22"/>
          <w:szCs w:val="22"/>
        </w:rPr>
      </w:pPr>
      <w:r w:rsidRPr="00B352A6">
        <w:rPr>
          <w:rFonts w:ascii="Albert Sans" w:hAnsi="Albert Sans" w:cs="Calibri"/>
          <w:bCs/>
          <w:sz w:val="22"/>
          <w:szCs w:val="22"/>
        </w:rPr>
        <w:t>Comprehensive health &amp; wellbeing package</w:t>
      </w:r>
    </w:p>
    <w:p w14:paraId="50CC5DF6" w14:textId="77777777" w:rsidR="00870CE2" w:rsidRPr="005B6FF1" w:rsidRDefault="00870CE2" w:rsidP="00870CE2">
      <w:pPr>
        <w:autoSpaceDE w:val="0"/>
        <w:autoSpaceDN w:val="0"/>
        <w:adjustRightInd w:val="0"/>
        <w:spacing w:after="0" w:line="240" w:lineRule="auto"/>
        <w:jc w:val="both"/>
        <w:rPr>
          <w:rFonts w:ascii="Albert Sans" w:hAnsi="Albert Sans" w:cs="Calibri"/>
          <w:bCs/>
          <w:sz w:val="22"/>
          <w:szCs w:val="22"/>
        </w:rPr>
      </w:pPr>
    </w:p>
    <w:p w14:paraId="428D1D3A" w14:textId="77777777" w:rsidR="0088646B" w:rsidRDefault="0088646B" w:rsidP="00870CE2">
      <w:pPr>
        <w:rPr>
          <w:rFonts w:ascii="Albert Sans" w:hAnsi="Albert Sans" w:cs="Calibri"/>
          <w:b/>
          <w:bCs/>
          <w:sz w:val="22"/>
          <w:szCs w:val="22"/>
        </w:rPr>
      </w:pPr>
    </w:p>
    <w:p w14:paraId="33D6A44C" w14:textId="77777777" w:rsidR="0088646B" w:rsidRDefault="0088646B" w:rsidP="00870CE2">
      <w:pPr>
        <w:rPr>
          <w:rFonts w:ascii="Albert Sans" w:hAnsi="Albert Sans" w:cs="Calibri"/>
          <w:b/>
          <w:bCs/>
          <w:sz w:val="22"/>
          <w:szCs w:val="22"/>
        </w:rPr>
      </w:pPr>
    </w:p>
    <w:p w14:paraId="4B3D792A" w14:textId="3AA700CE" w:rsidR="00870CE2" w:rsidRDefault="00870CE2" w:rsidP="00870CE2">
      <w:pPr>
        <w:rPr>
          <w:rFonts w:ascii="Albert Sans" w:hAnsi="Albert Sans" w:cs="Calibri"/>
          <w:b/>
          <w:bCs/>
          <w:sz w:val="22"/>
          <w:szCs w:val="22"/>
        </w:rPr>
      </w:pPr>
      <w:r w:rsidRPr="005B6FF1">
        <w:rPr>
          <w:rFonts w:ascii="Albert Sans" w:hAnsi="Albert Sans" w:cs="Calibri"/>
          <w:b/>
          <w:bCs/>
          <w:sz w:val="22"/>
          <w:szCs w:val="22"/>
        </w:rPr>
        <w:t>Some key duties and responsibilities include:</w:t>
      </w:r>
    </w:p>
    <w:p w14:paraId="399D3497" w14:textId="7029DA91" w:rsidR="00893E37" w:rsidRPr="00893E37" w:rsidRDefault="00893E37" w:rsidP="00893E37">
      <w:pPr>
        <w:numPr>
          <w:ilvl w:val="0"/>
          <w:numId w:val="4"/>
        </w:numPr>
        <w:autoSpaceDE w:val="0"/>
        <w:autoSpaceDN w:val="0"/>
        <w:adjustRightInd w:val="0"/>
        <w:spacing w:after="0" w:line="240" w:lineRule="auto"/>
        <w:jc w:val="both"/>
        <w:rPr>
          <w:rFonts w:ascii="Albert Sans" w:hAnsi="Albert Sans" w:cs="Calibri"/>
          <w:bCs/>
          <w:sz w:val="22"/>
          <w:szCs w:val="22"/>
        </w:rPr>
      </w:pPr>
      <w:r w:rsidRPr="00893E37">
        <w:rPr>
          <w:rFonts w:ascii="Albert Sans" w:hAnsi="Albert Sans" w:cs="Calibri"/>
          <w:bCs/>
          <w:sz w:val="22"/>
          <w:szCs w:val="22"/>
        </w:rPr>
        <w:t>Undertak</w:t>
      </w:r>
      <w:r w:rsidR="0088646B">
        <w:rPr>
          <w:rFonts w:ascii="Albert Sans" w:hAnsi="Albert Sans" w:cs="Calibri"/>
          <w:bCs/>
          <w:sz w:val="22"/>
          <w:szCs w:val="22"/>
        </w:rPr>
        <w:t>ing</w:t>
      </w:r>
      <w:r w:rsidRPr="00893E37">
        <w:rPr>
          <w:rFonts w:ascii="Albert Sans" w:hAnsi="Albert Sans" w:cs="Calibri"/>
          <w:bCs/>
          <w:sz w:val="22"/>
          <w:szCs w:val="22"/>
        </w:rPr>
        <w:t xml:space="preserve"> site assessments across Greater Manchester and halo areas with, when appropriate, landowners and their representatives to identify potential planting opportunities and constraints on open spaces. This will involve desktop-based checks, </w:t>
      </w:r>
      <w:proofErr w:type="gramStart"/>
      <w:r w:rsidRPr="00893E37">
        <w:rPr>
          <w:rFonts w:ascii="Albert Sans" w:hAnsi="Albert Sans" w:cs="Calibri"/>
          <w:bCs/>
          <w:sz w:val="22"/>
          <w:szCs w:val="22"/>
        </w:rPr>
        <w:t>plotting</w:t>
      </w:r>
      <w:proofErr w:type="gramEnd"/>
      <w:r w:rsidRPr="00893E37">
        <w:rPr>
          <w:rFonts w:ascii="Albert Sans" w:hAnsi="Albert Sans" w:cs="Calibri"/>
          <w:bCs/>
          <w:sz w:val="22"/>
          <w:szCs w:val="22"/>
        </w:rPr>
        <w:t xml:space="preserve"> potential tree locations and recording site information, including existing habitats, vehicle access points, soil conditions, site usage, and any features of historical interest. Consideration should also be given to the potential for other Natural Flood Management (NFM) opportunities.</w:t>
      </w:r>
    </w:p>
    <w:p w14:paraId="5EF752DB" w14:textId="77777777" w:rsidR="00893E37" w:rsidRPr="00893E37" w:rsidRDefault="00893E37" w:rsidP="00893E37">
      <w:pPr>
        <w:autoSpaceDE w:val="0"/>
        <w:autoSpaceDN w:val="0"/>
        <w:adjustRightInd w:val="0"/>
        <w:spacing w:after="0" w:line="240" w:lineRule="auto"/>
        <w:ind w:left="720"/>
        <w:jc w:val="both"/>
        <w:rPr>
          <w:rFonts w:ascii="Albert Sans" w:hAnsi="Albert Sans" w:cs="Calibri"/>
          <w:bCs/>
          <w:sz w:val="22"/>
          <w:szCs w:val="22"/>
        </w:rPr>
      </w:pPr>
    </w:p>
    <w:p w14:paraId="513278C5" w14:textId="69EA724F" w:rsidR="00893E37" w:rsidRPr="00893E37" w:rsidRDefault="00893E37" w:rsidP="00893E37">
      <w:pPr>
        <w:numPr>
          <w:ilvl w:val="0"/>
          <w:numId w:val="4"/>
        </w:numPr>
        <w:autoSpaceDE w:val="0"/>
        <w:autoSpaceDN w:val="0"/>
        <w:adjustRightInd w:val="0"/>
        <w:spacing w:after="0" w:line="240" w:lineRule="auto"/>
        <w:jc w:val="both"/>
        <w:rPr>
          <w:rFonts w:ascii="Albert Sans" w:hAnsi="Albert Sans" w:cs="Calibri"/>
          <w:bCs/>
          <w:sz w:val="22"/>
          <w:szCs w:val="22"/>
        </w:rPr>
      </w:pPr>
      <w:r w:rsidRPr="00893E37">
        <w:rPr>
          <w:rFonts w:ascii="Albert Sans" w:hAnsi="Albert Sans" w:cs="Calibri"/>
          <w:bCs/>
          <w:sz w:val="22"/>
          <w:szCs w:val="22"/>
        </w:rPr>
        <w:t>Produc</w:t>
      </w:r>
      <w:r w:rsidR="0088646B">
        <w:rPr>
          <w:rFonts w:ascii="Albert Sans" w:hAnsi="Albert Sans" w:cs="Calibri"/>
          <w:bCs/>
          <w:sz w:val="22"/>
          <w:szCs w:val="22"/>
        </w:rPr>
        <w:t>ing</w:t>
      </w:r>
      <w:r w:rsidRPr="00893E37">
        <w:rPr>
          <w:rFonts w:ascii="Albert Sans" w:hAnsi="Albert Sans" w:cs="Calibri"/>
          <w:bCs/>
          <w:sz w:val="22"/>
          <w:szCs w:val="22"/>
        </w:rPr>
        <w:t xml:space="preserve"> site assessment reports, draft planting plans and scheme costings and use GIS for mapping planting proposals and project management tools. Planting proposals will include recommendations for funding, timelines and next steps</w:t>
      </w:r>
      <w:r>
        <w:rPr>
          <w:rFonts w:ascii="Albert Sans" w:hAnsi="Albert Sans" w:cs="Calibri"/>
          <w:bCs/>
          <w:sz w:val="22"/>
          <w:szCs w:val="22"/>
        </w:rPr>
        <w:t>.</w:t>
      </w:r>
      <w:r w:rsidRPr="00893E37">
        <w:rPr>
          <w:rFonts w:ascii="Albert Sans" w:hAnsi="Albert Sans" w:cs="Calibri"/>
          <w:bCs/>
          <w:sz w:val="22"/>
          <w:szCs w:val="22"/>
        </w:rPr>
        <w:t xml:space="preserve"> </w:t>
      </w:r>
    </w:p>
    <w:p w14:paraId="184FF5E9" w14:textId="77777777" w:rsidR="00893E37" w:rsidRPr="003A51ED" w:rsidRDefault="00893E37" w:rsidP="00893E37">
      <w:pPr>
        <w:autoSpaceDE w:val="0"/>
        <w:autoSpaceDN w:val="0"/>
        <w:adjustRightInd w:val="0"/>
        <w:spacing w:after="0" w:line="240" w:lineRule="auto"/>
        <w:ind w:left="720"/>
        <w:jc w:val="both"/>
        <w:rPr>
          <w:rFonts w:cs="Arial"/>
        </w:rPr>
      </w:pPr>
    </w:p>
    <w:p w14:paraId="4E99A50A" w14:textId="7008281E" w:rsidR="00893E37" w:rsidRPr="00893E37" w:rsidRDefault="00893E37" w:rsidP="00893E37">
      <w:pPr>
        <w:numPr>
          <w:ilvl w:val="0"/>
          <w:numId w:val="4"/>
        </w:numPr>
        <w:autoSpaceDE w:val="0"/>
        <w:autoSpaceDN w:val="0"/>
        <w:adjustRightInd w:val="0"/>
        <w:spacing w:after="0" w:line="240" w:lineRule="auto"/>
        <w:jc w:val="both"/>
        <w:rPr>
          <w:rFonts w:ascii="Albert Sans" w:hAnsi="Albert Sans" w:cs="Calibri"/>
          <w:bCs/>
          <w:sz w:val="22"/>
          <w:szCs w:val="22"/>
        </w:rPr>
      </w:pPr>
      <w:r w:rsidRPr="00893E37">
        <w:rPr>
          <w:rFonts w:ascii="Albert Sans" w:hAnsi="Albert Sans" w:cs="Calibri"/>
          <w:bCs/>
          <w:sz w:val="22"/>
          <w:szCs w:val="22"/>
        </w:rPr>
        <w:t>Consult</w:t>
      </w:r>
      <w:r w:rsidR="0088646B">
        <w:rPr>
          <w:rFonts w:ascii="Albert Sans" w:hAnsi="Albert Sans" w:cs="Calibri"/>
          <w:bCs/>
          <w:sz w:val="22"/>
          <w:szCs w:val="22"/>
        </w:rPr>
        <w:t>ing</w:t>
      </w:r>
      <w:r w:rsidRPr="00893E37">
        <w:rPr>
          <w:rFonts w:ascii="Albert Sans" w:hAnsi="Albert Sans" w:cs="Calibri"/>
          <w:bCs/>
          <w:sz w:val="22"/>
          <w:szCs w:val="22"/>
        </w:rPr>
        <w:t xml:space="preserve"> with landowners and their representatives on draft planting plans to achieve initial sign-off and ascertain other local stakeholders where engagement and endorsement may be required. </w:t>
      </w:r>
    </w:p>
    <w:p w14:paraId="775D4FB7" w14:textId="77777777" w:rsidR="00893E37" w:rsidRPr="00893E37" w:rsidRDefault="00893E37" w:rsidP="00893E37">
      <w:pPr>
        <w:autoSpaceDE w:val="0"/>
        <w:autoSpaceDN w:val="0"/>
        <w:adjustRightInd w:val="0"/>
        <w:spacing w:after="0" w:line="240" w:lineRule="auto"/>
        <w:jc w:val="both"/>
        <w:rPr>
          <w:rFonts w:ascii="Albert Sans" w:hAnsi="Albert Sans" w:cs="Calibri"/>
          <w:bCs/>
          <w:sz w:val="22"/>
          <w:szCs w:val="22"/>
        </w:rPr>
      </w:pPr>
    </w:p>
    <w:p w14:paraId="51C80C93" w14:textId="4EEB940F" w:rsidR="00893E37" w:rsidRPr="00893E37" w:rsidRDefault="00893E37" w:rsidP="00893E37">
      <w:pPr>
        <w:numPr>
          <w:ilvl w:val="0"/>
          <w:numId w:val="4"/>
        </w:numPr>
        <w:autoSpaceDE w:val="0"/>
        <w:autoSpaceDN w:val="0"/>
        <w:adjustRightInd w:val="0"/>
        <w:spacing w:after="0" w:line="240" w:lineRule="auto"/>
        <w:jc w:val="both"/>
        <w:rPr>
          <w:rFonts w:ascii="Albert Sans" w:hAnsi="Albert Sans" w:cs="Calibri"/>
          <w:bCs/>
          <w:sz w:val="22"/>
          <w:szCs w:val="22"/>
        </w:rPr>
      </w:pPr>
      <w:r w:rsidRPr="00893E37">
        <w:rPr>
          <w:rFonts w:ascii="Albert Sans" w:hAnsi="Albert Sans" w:cs="Calibri"/>
          <w:bCs/>
          <w:sz w:val="22"/>
          <w:szCs w:val="22"/>
        </w:rPr>
        <w:t>Produc</w:t>
      </w:r>
      <w:r w:rsidR="0088646B">
        <w:rPr>
          <w:rFonts w:ascii="Albert Sans" w:hAnsi="Albert Sans" w:cs="Calibri"/>
          <w:bCs/>
          <w:sz w:val="22"/>
          <w:szCs w:val="22"/>
        </w:rPr>
        <w:t>ing</w:t>
      </w:r>
      <w:r w:rsidRPr="00893E37">
        <w:rPr>
          <w:rFonts w:ascii="Albert Sans" w:hAnsi="Albert Sans" w:cs="Calibri"/>
          <w:bCs/>
          <w:sz w:val="22"/>
          <w:szCs w:val="22"/>
        </w:rPr>
        <w:t xml:space="preserve"> planting specifications setting out tree numbers, species, tree protection, and any ground preparation requirements, and ensure all specifications are fully costed and meet funding requirements to guarantee project viability.</w:t>
      </w:r>
    </w:p>
    <w:p w14:paraId="02974F3A" w14:textId="77777777" w:rsidR="00893E37" w:rsidRPr="00893E37" w:rsidRDefault="00893E37" w:rsidP="00893E37">
      <w:pPr>
        <w:pStyle w:val="ListParagraph"/>
        <w:rPr>
          <w:rFonts w:ascii="Albert Sans" w:hAnsi="Albert Sans" w:cs="Calibri"/>
          <w:bCs/>
          <w:sz w:val="22"/>
          <w:szCs w:val="22"/>
        </w:rPr>
      </w:pPr>
    </w:p>
    <w:p w14:paraId="01C72629" w14:textId="38BCDEFD" w:rsidR="00893E37" w:rsidRPr="00893E37" w:rsidRDefault="00893E37" w:rsidP="00893E37">
      <w:pPr>
        <w:numPr>
          <w:ilvl w:val="0"/>
          <w:numId w:val="4"/>
        </w:numPr>
        <w:autoSpaceDE w:val="0"/>
        <w:autoSpaceDN w:val="0"/>
        <w:adjustRightInd w:val="0"/>
        <w:spacing w:after="0" w:line="240" w:lineRule="auto"/>
        <w:jc w:val="both"/>
        <w:rPr>
          <w:rFonts w:ascii="Albert Sans" w:hAnsi="Albert Sans" w:cs="Calibri"/>
          <w:bCs/>
          <w:sz w:val="22"/>
          <w:szCs w:val="22"/>
        </w:rPr>
      </w:pPr>
      <w:r w:rsidRPr="00893E37">
        <w:rPr>
          <w:rFonts w:ascii="Albert Sans" w:hAnsi="Albert Sans" w:cs="Calibri"/>
          <w:bCs/>
          <w:sz w:val="22"/>
          <w:szCs w:val="22"/>
        </w:rPr>
        <w:t>Prepar</w:t>
      </w:r>
      <w:r w:rsidR="0088646B">
        <w:rPr>
          <w:rFonts w:ascii="Albert Sans" w:hAnsi="Albert Sans" w:cs="Calibri"/>
          <w:bCs/>
          <w:sz w:val="22"/>
          <w:szCs w:val="22"/>
        </w:rPr>
        <w:t>ing</w:t>
      </w:r>
      <w:r w:rsidRPr="00893E37">
        <w:rPr>
          <w:rFonts w:ascii="Albert Sans" w:hAnsi="Albert Sans" w:cs="Calibri"/>
          <w:bCs/>
          <w:sz w:val="22"/>
          <w:szCs w:val="22"/>
        </w:rPr>
        <w:t xml:space="preserve"> Landowner and Grant Agreements for developed schemes.</w:t>
      </w:r>
    </w:p>
    <w:p w14:paraId="500FAE50" w14:textId="77777777" w:rsidR="00893E37" w:rsidRPr="00893E37" w:rsidRDefault="00893E37" w:rsidP="00893E37">
      <w:pPr>
        <w:rPr>
          <w:rFonts w:ascii="Albert Sans" w:hAnsi="Albert Sans" w:cs="Calibri"/>
          <w:bCs/>
          <w:sz w:val="22"/>
          <w:szCs w:val="22"/>
        </w:rPr>
      </w:pPr>
    </w:p>
    <w:p w14:paraId="049F257A" w14:textId="24AD2FFC" w:rsidR="00893E37" w:rsidRPr="00893E37" w:rsidRDefault="00893E37" w:rsidP="00893E37">
      <w:pPr>
        <w:numPr>
          <w:ilvl w:val="0"/>
          <w:numId w:val="4"/>
        </w:numPr>
        <w:autoSpaceDE w:val="0"/>
        <w:autoSpaceDN w:val="0"/>
        <w:adjustRightInd w:val="0"/>
        <w:spacing w:after="0" w:line="240" w:lineRule="auto"/>
        <w:jc w:val="both"/>
        <w:rPr>
          <w:rFonts w:ascii="Albert Sans" w:hAnsi="Albert Sans" w:cs="Calibri"/>
          <w:bCs/>
          <w:sz w:val="22"/>
          <w:szCs w:val="22"/>
        </w:rPr>
      </w:pPr>
      <w:r w:rsidRPr="00893E37">
        <w:rPr>
          <w:rFonts w:ascii="Albert Sans" w:hAnsi="Albert Sans" w:cs="Calibri"/>
          <w:bCs/>
          <w:sz w:val="22"/>
          <w:szCs w:val="22"/>
        </w:rPr>
        <w:t>Prepar</w:t>
      </w:r>
      <w:r w:rsidR="0088646B">
        <w:rPr>
          <w:rFonts w:ascii="Albert Sans" w:hAnsi="Albert Sans" w:cs="Calibri"/>
          <w:bCs/>
          <w:sz w:val="22"/>
          <w:szCs w:val="22"/>
        </w:rPr>
        <w:t>ing</w:t>
      </w:r>
      <w:r w:rsidRPr="00893E37">
        <w:rPr>
          <w:rFonts w:ascii="Albert Sans" w:hAnsi="Albert Sans" w:cs="Calibri"/>
          <w:bCs/>
          <w:sz w:val="22"/>
          <w:szCs w:val="22"/>
        </w:rPr>
        <w:t xml:space="preserve"> proformas and assist with the preparation of appropriate regulatory information regarding planting schemes to the Forestry Commission (public register and Environmental Impact Assessment Enquiry Form) and other local advisory bodies.</w:t>
      </w:r>
    </w:p>
    <w:p w14:paraId="686D732A" w14:textId="77777777" w:rsidR="00893E37" w:rsidRPr="00893E37" w:rsidRDefault="00893E37" w:rsidP="00893E37">
      <w:pPr>
        <w:pStyle w:val="ListParagraph"/>
        <w:rPr>
          <w:rFonts w:ascii="Albert Sans" w:hAnsi="Albert Sans" w:cs="Calibri"/>
          <w:bCs/>
          <w:sz w:val="22"/>
          <w:szCs w:val="22"/>
        </w:rPr>
      </w:pPr>
    </w:p>
    <w:p w14:paraId="49E7F4CA" w14:textId="34DDE5D9" w:rsidR="00893E37" w:rsidRPr="00893E37" w:rsidRDefault="00893E37" w:rsidP="00893E37">
      <w:pPr>
        <w:pStyle w:val="ListParagraph"/>
        <w:numPr>
          <w:ilvl w:val="0"/>
          <w:numId w:val="4"/>
        </w:numPr>
        <w:spacing w:after="0" w:line="240" w:lineRule="auto"/>
        <w:jc w:val="both"/>
        <w:rPr>
          <w:rFonts w:ascii="Albert Sans" w:hAnsi="Albert Sans" w:cs="Calibri"/>
          <w:bCs/>
          <w:sz w:val="22"/>
          <w:szCs w:val="22"/>
        </w:rPr>
      </w:pPr>
      <w:r w:rsidRPr="00893E37">
        <w:rPr>
          <w:rFonts w:ascii="Albert Sans" w:hAnsi="Albert Sans" w:cs="Calibri"/>
          <w:bCs/>
          <w:sz w:val="22"/>
          <w:szCs w:val="22"/>
        </w:rPr>
        <w:t>Provid</w:t>
      </w:r>
      <w:r w:rsidR="0088646B">
        <w:rPr>
          <w:rFonts w:ascii="Albert Sans" w:hAnsi="Albert Sans" w:cs="Calibri"/>
          <w:bCs/>
          <w:sz w:val="22"/>
          <w:szCs w:val="22"/>
        </w:rPr>
        <w:t>ing</w:t>
      </w:r>
      <w:r w:rsidRPr="00893E37">
        <w:rPr>
          <w:rFonts w:ascii="Albert Sans" w:hAnsi="Albert Sans" w:cs="Calibri"/>
          <w:bCs/>
          <w:sz w:val="22"/>
          <w:szCs w:val="22"/>
        </w:rPr>
        <w:t xml:space="preserve"> progress updates to the Tree &amp; Woodland Development Manager and scheme development updates at internal and external meetings, where appropriate</w:t>
      </w:r>
      <w:bookmarkStart w:id="0" w:name="_Hlk117838465"/>
      <w:r w:rsidRPr="00893E37">
        <w:rPr>
          <w:rFonts w:ascii="Albert Sans" w:hAnsi="Albert Sans" w:cs="Calibri"/>
          <w:bCs/>
          <w:sz w:val="22"/>
          <w:szCs w:val="22"/>
        </w:rPr>
        <w:t>.</w:t>
      </w:r>
    </w:p>
    <w:p w14:paraId="62A6BDC0" w14:textId="77777777" w:rsidR="00893E37" w:rsidRPr="0058072B" w:rsidRDefault="00893E37" w:rsidP="00893E37">
      <w:pPr>
        <w:pStyle w:val="ListParagraph"/>
        <w:rPr>
          <w:rFonts w:cs="Arial"/>
        </w:rPr>
      </w:pPr>
    </w:p>
    <w:p w14:paraId="31CA5CD2" w14:textId="2CC45B98" w:rsidR="00893E37" w:rsidRPr="00893E37" w:rsidRDefault="0088646B" w:rsidP="00893E37">
      <w:pPr>
        <w:numPr>
          <w:ilvl w:val="0"/>
          <w:numId w:val="4"/>
        </w:numPr>
        <w:autoSpaceDE w:val="0"/>
        <w:autoSpaceDN w:val="0"/>
        <w:adjustRightInd w:val="0"/>
        <w:spacing w:after="0" w:line="240" w:lineRule="auto"/>
        <w:jc w:val="both"/>
        <w:rPr>
          <w:rFonts w:ascii="Albert Sans" w:hAnsi="Albert Sans" w:cs="Calibri"/>
          <w:bCs/>
          <w:sz w:val="22"/>
          <w:szCs w:val="22"/>
        </w:rPr>
      </w:pPr>
      <w:r>
        <w:rPr>
          <w:rFonts w:ascii="Albert Sans" w:hAnsi="Albert Sans" w:cs="Calibri"/>
          <w:bCs/>
          <w:sz w:val="22"/>
          <w:szCs w:val="22"/>
        </w:rPr>
        <w:t>W</w:t>
      </w:r>
      <w:r w:rsidR="00893E37" w:rsidRPr="00893E37">
        <w:rPr>
          <w:rFonts w:ascii="Albert Sans" w:hAnsi="Albert Sans" w:cs="Calibri"/>
          <w:bCs/>
          <w:sz w:val="22"/>
          <w:szCs w:val="22"/>
        </w:rPr>
        <w:t>ork</w:t>
      </w:r>
      <w:r>
        <w:rPr>
          <w:rFonts w:ascii="Albert Sans" w:hAnsi="Albert Sans" w:cs="Calibri"/>
          <w:bCs/>
          <w:sz w:val="22"/>
          <w:szCs w:val="22"/>
        </w:rPr>
        <w:t>ing</w:t>
      </w:r>
      <w:r w:rsidR="00893E37" w:rsidRPr="00893E37">
        <w:rPr>
          <w:rFonts w:ascii="Albert Sans" w:hAnsi="Albert Sans" w:cs="Calibri"/>
          <w:bCs/>
          <w:sz w:val="22"/>
          <w:szCs w:val="22"/>
        </w:rPr>
        <w:t xml:space="preserve"> flexibly and undertak</w:t>
      </w:r>
      <w:r>
        <w:rPr>
          <w:rFonts w:ascii="Albert Sans" w:hAnsi="Albert Sans" w:cs="Calibri"/>
          <w:bCs/>
          <w:sz w:val="22"/>
          <w:szCs w:val="22"/>
        </w:rPr>
        <w:t>ing</w:t>
      </w:r>
      <w:r w:rsidR="00893E37" w:rsidRPr="00893E37">
        <w:rPr>
          <w:rFonts w:ascii="Albert Sans" w:hAnsi="Albert Sans" w:cs="Calibri"/>
          <w:bCs/>
          <w:sz w:val="22"/>
          <w:szCs w:val="22"/>
        </w:rPr>
        <w:t xml:space="preserve"> any other duties and responsibilities as may be assigned from time to time, including rep</w:t>
      </w:r>
      <w:r w:rsidR="004C5CB7">
        <w:rPr>
          <w:rFonts w:ascii="Albert Sans" w:hAnsi="Albert Sans" w:cs="Calibri"/>
          <w:bCs/>
          <w:sz w:val="22"/>
          <w:szCs w:val="22"/>
        </w:rPr>
        <w:t>resenting</w:t>
      </w:r>
      <w:r w:rsidR="00893E37" w:rsidRPr="00893E37">
        <w:rPr>
          <w:rFonts w:ascii="Albert Sans" w:hAnsi="Albert Sans" w:cs="Calibri"/>
          <w:bCs/>
          <w:sz w:val="22"/>
          <w:szCs w:val="22"/>
        </w:rPr>
        <w:t xml:space="preserve"> CoT at local/ national events where appropriate.</w:t>
      </w:r>
    </w:p>
    <w:p w14:paraId="3B57B79C" w14:textId="77777777" w:rsidR="00893E37" w:rsidRPr="00893E37" w:rsidRDefault="00893E37" w:rsidP="00893E37">
      <w:pPr>
        <w:autoSpaceDE w:val="0"/>
        <w:autoSpaceDN w:val="0"/>
        <w:adjustRightInd w:val="0"/>
        <w:spacing w:after="0" w:line="240" w:lineRule="auto"/>
        <w:ind w:left="720"/>
        <w:jc w:val="both"/>
        <w:rPr>
          <w:rFonts w:ascii="Albert Sans" w:hAnsi="Albert Sans" w:cs="Calibri"/>
          <w:bCs/>
          <w:sz w:val="22"/>
          <w:szCs w:val="22"/>
        </w:rPr>
      </w:pPr>
    </w:p>
    <w:p w14:paraId="2F2BB4EA" w14:textId="77777777" w:rsidR="00893E37" w:rsidRPr="00893E37" w:rsidRDefault="00893E37" w:rsidP="00893E37">
      <w:pPr>
        <w:autoSpaceDE w:val="0"/>
        <w:autoSpaceDN w:val="0"/>
        <w:adjustRightInd w:val="0"/>
        <w:spacing w:after="0" w:line="240" w:lineRule="auto"/>
        <w:ind w:left="720"/>
        <w:jc w:val="both"/>
        <w:rPr>
          <w:rFonts w:ascii="Albert Sans" w:hAnsi="Albert Sans" w:cs="Calibri"/>
          <w:bCs/>
          <w:sz w:val="22"/>
          <w:szCs w:val="22"/>
        </w:rPr>
      </w:pPr>
    </w:p>
    <w:p w14:paraId="3AC8354C" w14:textId="77777777" w:rsidR="00893E37" w:rsidRPr="00893E37" w:rsidRDefault="00893E37" w:rsidP="00893E37">
      <w:pPr>
        <w:numPr>
          <w:ilvl w:val="0"/>
          <w:numId w:val="4"/>
        </w:numPr>
        <w:autoSpaceDE w:val="0"/>
        <w:autoSpaceDN w:val="0"/>
        <w:adjustRightInd w:val="0"/>
        <w:spacing w:after="0" w:line="240" w:lineRule="auto"/>
        <w:jc w:val="both"/>
        <w:rPr>
          <w:rFonts w:ascii="Albert Sans" w:hAnsi="Albert Sans" w:cs="Calibri"/>
          <w:bCs/>
          <w:sz w:val="22"/>
          <w:szCs w:val="22"/>
        </w:rPr>
      </w:pPr>
      <w:r w:rsidRPr="00893E37">
        <w:rPr>
          <w:rFonts w:ascii="Albert Sans" w:hAnsi="Albert Sans" w:cs="Calibri"/>
          <w:bCs/>
          <w:sz w:val="22"/>
          <w:szCs w:val="22"/>
        </w:rPr>
        <w:t>External communication and engagement with stakeholders, landowners and their agents/representatives.</w:t>
      </w:r>
    </w:p>
    <w:p w14:paraId="2DB1789B" w14:textId="77777777" w:rsidR="00893E37" w:rsidRPr="00893E37" w:rsidRDefault="00893E37" w:rsidP="00893E37">
      <w:pPr>
        <w:autoSpaceDE w:val="0"/>
        <w:autoSpaceDN w:val="0"/>
        <w:adjustRightInd w:val="0"/>
        <w:spacing w:after="0" w:line="240" w:lineRule="auto"/>
        <w:ind w:left="720"/>
        <w:jc w:val="both"/>
        <w:rPr>
          <w:rFonts w:ascii="Albert Sans" w:hAnsi="Albert Sans" w:cs="Calibri"/>
          <w:bCs/>
          <w:sz w:val="22"/>
          <w:szCs w:val="22"/>
        </w:rPr>
      </w:pPr>
    </w:p>
    <w:bookmarkEnd w:id="0"/>
    <w:p w14:paraId="0C6C9D8A" w14:textId="77777777" w:rsidR="00893E37" w:rsidRPr="00893E37" w:rsidRDefault="00893E37" w:rsidP="00893E37">
      <w:pPr>
        <w:autoSpaceDE w:val="0"/>
        <w:autoSpaceDN w:val="0"/>
        <w:adjustRightInd w:val="0"/>
        <w:spacing w:after="0" w:line="240" w:lineRule="auto"/>
        <w:ind w:left="720"/>
        <w:jc w:val="both"/>
        <w:rPr>
          <w:rFonts w:ascii="Albert Sans" w:hAnsi="Albert Sans" w:cs="Calibri"/>
          <w:bCs/>
          <w:sz w:val="22"/>
          <w:szCs w:val="22"/>
        </w:rPr>
      </w:pPr>
    </w:p>
    <w:p w14:paraId="72CC4CBE" w14:textId="77777777" w:rsidR="00893E37" w:rsidRPr="00893E37" w:rsidRDefault="00893E37" w:rsidP="00893E37">
      <w:pPr>
        <w:numPr>
          <w:ilvl w:val="0"/>
          <w:numId w:val="4"/>
        </w:numPr>
        <w:autoSpaceDE w:val="0"/>
        <w:autoSpaceDN w:val="0"/>
        <w:adjustRightInd w:val="0"/>
        <w:spacing w:after="0" w:line="240" w:lineRule="auto"/>
        <w:jc w:val="both"/>
        <w:rPr>
          <w:rFonts w:ascii="Albert Sans" w:hAnsi="Albert Sans" w:cs="Calibri"/>
          <w:bCs/>
          <w:sz w:val="22"/>
          <w:szCs w:val="22"/>
        </w:rPr>
      </w:pPr>
      <w:r w:rsidRPr="00893E37">
        <w:rPr>
          <w:rFonts w:ascii="Albert Sans" w:hAnsi="Albert Sans" w:cs="Calibri"/>
          <w:bCs/>
          <w:sz w:val="22"/>
          <w:szCs w:val="22"/>
        </w:rPr>
        <w:t>Working autonomously and as part of a team, effective diary management and meeting many project-specific deadlines to ensure project delivery is achieved during a short planting window.</w:t>
      </w:r>
    </w:p>
    <w:p w14:paraId="49E577BC" w14:textId="77777777" w:rsidR="00893E37" w:rsidRPr="00893E37" w:rsidRDefault="00893E37" w:rsidP="00893E37">
      <w:pPr>
        <w:autoSpaceDE w:val="0"/>
        <w:autoSpaceDN w:val="0"/>
        <w:adjustRightInd w:val="0"/>
        <w:spacing w:after="0" w:line="240" w:lineRule="auto"/>
        <w:ind w:left="720"/>
        <w:jc w:val="both"/>
        <w:rPr>
          <w:rFonts w:ascii="Albert Sans" w:hAnsi="Albert Sans" w:cs="Calibri"/>
          <w:bCs/>
          <w:sz w:val="22"/>
          <w:szCs w:val="22"/>
        </w:rPr>
      </w:pPr>
    </w:p>
    <w:p w14:paraId="149CF857" w14:textId="28C7722E" w:rsidR="00774950" w:rsidRPr="00893E37" w:rsidRDefault="00FE5646" w:rsidP="00870CE2">
      <w:pPr>
        <w:numPr>
          <w:ilvl w:val="0"/>
          <w:numId w:val="4"/>
        </w:numPr>
        <w:autoSpaceDE w:val="0"/>
        <w:autoSpaceDN w:val="0"/>
        <w:adjustRightInd w:val="0"/>
        <w:spacing w:after="0" w:line="240" w:lineRule="auto"/>
        <w:jc w:val="both"/>
        <w:rPr>
          <w:rFonts w:ascii="Albert Sans" w:hAnsi="Albert Sans" w:cs="Calibri"/>
          <w:bCs/>
          <w:sz w:val="22"/>
          <w:szCs w:val="22"/>
        </w:rPr>
      </w:pPr>
      <w:r>
        <w:rPr>
          <w:rFonts w:ascii="Albert Sans" w:hAnsi="Albert Sans" w:cs="Calibri"/>
          <w:bCs/>
          <w:sz w:val="22"/>
          <w:szCs w:val="22"/>
        </w:rPr>
        <w:t>P</w:t>
      </w:r>
      <w:r w:rsidR="00893E37" w:rsidRPr="00893E37">
        <w:rPr>
          <w:rFonts w:ascii="Albert Sans" w:hAnsi="Albert Sans" w:cs="Calibri"/>
          <w:bCs/>
          <w:sz w:val="22"/>
          <w:szCs w:val="22"/>
        </w:rPr>
        <w:t>erform</w:t>
      </w:r>
      <w:r>
        <w:rPr>
          <w:rFonts w:ascii="Albert Sans" w:hAnsi="Albert Sans" w:cs="Calibri"/>
          <w:bCs/>
          <w:sz w:val="22"/>
          <w:szCs w:val="22"/>
        </w:rPr>
        <w:t>ing</w:t>
      </w:r>
      <w:r w:rsidR="00893E37" w:rsidRPr="00893E37">
        <w:rPr>
          <w:rFonts w:ascii="Albert Sans" w:hAnsi="Albert Sans" w:cs="Calibri"/>
          <w:bCs/>
          <w:sz w:val="22"/>
          <w:szCs w:val="22"/>
        </w:rPr>
        <w:t xml:space="preserve"> duties with full regard to Equal Opportunities and Health and Safety policies.</w:t>
      </w:r>
    </w:p>
    <w:p w14:paraId="62049ED2" w14:textId="77777777" w:rsidR="00774950" w:rsidRPr="005B6FF1" w:rsidRDefault="00774950" w:rsidP="00870CE2">
      <w:pPr>
        <w:rPr>
          <w:rFonts w:ascii="Albert Sans" w:hAnsi="Albert Sans" w:cs="Calibri"/>
          <w:b/>
          <w:bCs/>
          <w:sz w:val="22"/>
          <w:szCs w:val="22"/>
        </w:rPr>
      </w:pPr>
    </w:p>
    <w:p w14:paraId="4CAE0446" w14:textId="3CA7DA8A" w:rsidR="00B352A6" w:rsidRPr="00B352A6" w:rsidRDefault="00B352A6" w:rsidP="00B352A6">
      <w:pPr>
        <w:rPr>
          <w:rFonts w:ascii="Albert Sans" w:hAnsi="Albert Sans" w:cs="Calibri"/>
          <w:sz w:val="22"/>
          <w:szCs w:val="22"/>
        </w:rPr>
      </w:pPr>
      <w:r w:rsidRPr="00B352A6">
        <w:rPr>
          <w:rFonts w:ascii="Albert Sans" w:hAnsi="Albert Sans" w:cs="Calibri"/>
          <w:sz w:val="22"/>
          <w:szCs w:val="22"/>
        </w:rPr>
        <w:lastRenderedPageBreak/>
        <w:t>The above list is not exhaust</w:t>
      </w:r>
      <w:r w:rsidR="00FE5646">
        <w:rPr>
          <w:rFonts w:ascii="Albert Sans" w:hAnsi="Albert Sans" w:cs="Calibri"/>
          <w:sz w:val="22"/>
          <w:szCs w:val="22"/>
        </w:rPr>
        <w:t>ive</w:t>
      </w:r>
      <w:r w:rsidRPr="00B352A6">
        <w:rPr>
          <w:rFonts w:ascii="Albert Sans" w:hAnsi="Albert Sans" w:cs="Calibri"/>
          <w:sz w:val="22"/>
          <w:szCs w:val="22"/>
        </w:rPr>
        <w:t xml:space="preserve"> of all duties and responsibilities. Please note this role</w:t>
      </w:r>
      <w:r>
        <w:rPr>
          <w:rFonts w:ascii="Albert Sans" w:hAnsi="Albert Sans" w:cs="Calibri"/>
          <w:sz w:val="22"/>
          <w:szCs w:val="22"/>
        </w:rPr>
        <w:t xml:space="preserve"> </w:t>
      </w:r>
      <w:r w:rsidRPr="00B352A6">
        <w:rPr>
          <w:rFonts w:ascii="Albert Sans" w:hAnsi="Albert Sans" w:cs="Calibri"/>
          <w:sz w:val="22"/>
          <w:szCs w:val="22"/>
        </w:rPr>
        <w:t>includes many practical activities and includes working outside in all weathers with th</w:t>
      </w:r>
      <w:r>
        <w:rPr>
          <w:rFonts w:ascii="Albert Sans" w:hAnsi="Albert Sans" w:cs="Calibri"/>
          <w:sz w:val="22"/>
          <w:szCs w:val="22"/>
        </w:rPr>
        <w:t xml:space="preserve">e </w:t>
      </w:r>
      <w:r w:rsidRPr="00B352A6">
        <w:rPr>
          <w:rFonts w:ascii="Albert Sans" w:hAnsi="Albert Sans" w:cs="Calibri"/>
          <w:sz w:val="22"/>
          <w:szCs w:val="22"/>
        </w:rPr>
        <w:t>need to be on your feet for extended periods of time.</w:t>
      </w:r>
      <w:r w:rsidRPr="00B352A6">
        <w:rPr>
          <w:rFonts w:ascii="Albert Sans" w:hAnsi="Albert Sans" w:cs="Calibri"/>
          <w:sz w:val="22"/>
          <w:szCs w:val="22"/>
        </w:rPr>
        <w:cr/>
      </w:r>
    </w:p>
    <w:p w14:paraId="58BD8AC5" w14:textId="77777777" w:rsidR="00870CE2" w:rsidRPr="000C21BC" w:rsidRDefault="00870CE2" w:rsidP="00870CE2">
      <w:pPr>
        <w:spacing w:after="200" w:line="276" w:lineRule="auto"/>
        <w:rPr>
          <w:rFonts w:ascii="Albert Sans" w:hAnsi="Albert Sans" w:cs="Calibri"/>
          <w:b/>
          <w:bCs/>
          <w:sz w:val="22"/>
          <w:szCs w:val="22"/>
        </w:rPr>
      </w:pPr>
      <w:r w:rsidRPr="000C21BC">
        <w:rPr>
          <w:rFonts w:ascii="Albert Sans" w:hAnsi="Albert Sans" w:cs="Calibri"/>
          <w:b/>
          <w:bCs/>
          <w:sz w:val="22"/>
          <w:szCs w:val="22"/>
        </w:rPr>
        <w:t>Person Specification</w:t>
      </w:r>
    </w:p>
    <w:tbl>
      <w:tblPr>
        <w:tblStyle w:val="TableGrid"/>
        <w:tblW w:w="0" w:type="auto"/>
        <w:tblLook w:val="04A0" w:firstRow="1" w:lastRow="0" w:firstColumn="1" w:lastColumn="0" w:noHBand="0" w:noVBand="1"/>
      </w:tblPr>
      <w:tblGrid>
        <w:gridCol w:w="5382"/>
        <w:gridCol w:w="1559"/>
        <w:gridCol w:w="2075"/>
      </w:tblGrid>
      <w:tr w:rsidR="00870CE2" w:rsidRPr="005B6FF1" w14:paraId="21AB2438" w14:textId="77777777" w:rsidTr="009608CB">
        <w:tc>
          <w:tcPr>
            <w:tcW w:w="5382" w:type="dxa"/>
            <w:shd w:val="clear" w:color="auto" w:fill="000000" w:themeFill="text1"/>
          </w:tcPr>
          <w:p w14:paraId="7A819F99" w14:textId="77777777" w:rsidR="00870CE2" w:rsidRPr="005B6FF1" w:rsidRDefault="00870CE2" w:rsidP="009662BA">
            <w:pPr>
              <w:rPr>
                <w:rFonts w:ascii="Albert Sans" w:hAnsi="Albert Sans" w:cs="Calibri"/>
                <w:sz w:val="22"/>
                <w:szCs w:val="22"/>
              </w:rPr>
            </w:pPr>
            <w:r w:rsidRPr="005B6FF1">
              <w:rPr>
                <w:rFonts w:ascii="Albert Sans" w:hAnsi="Albert Sans" w:cs="Calibri"/>
                <w:sz w:val="22"/>
                <w:szCs w:val="22"/>
              </w:rPr>
              <w:t>Person specification</w:t>
            </w:r>
          </w:p>
        </w:tc>
        <w:tc>
          <w:tcPr>
            <w:tcW w:w="1559" w:type="dxa"/>
            <w:shd w:val="clear" w:color="auto" w:fill="000000" w:themeFill="text1"/>
          </w:tcPr>
          <w:p w14:paraId="59D4B055" w14:textId="77777777" w:rsidR="00870CE2" w:rsidRPr="005B6FF1" w:rsidRDefault="00870CE2" w:rsidP="009662BA">
            <w:pPr>
              <w:rPr>
                <w:rFonts w:ascii="Albert Sans" w:hAnsi="Albert Sans" w:cs="Calibri"/>
                <w:sz w:val="22"/>
                <w:szCs w:val="22"/>
              </w:rPr>
            </w:pPr>
            <w:r w:rsidRPr="005B6FF1">
              <w:rPr>
                <w:rFonts w:ascii="Albert Sans" w:hAnsi="Albert Sans" w:cs="Calibri"/>
                <w:sz w:val="22"/>
                <w:szCs w:val="22"/>
              </w:rPr>
              <w:t xml:space="preserve">Essential </w:t>
            </w:r>
          </w:p>
        </w:tc>
        <w:tc>
          <w:tcPr>
            <w:tcW w:w="2075" w:type="dxa"/>
            <w:shd w:val="clear" w:color="auto" w:fill="000000" w:themeFill="text1"/>
          </w:tcPr>
          <w:p w14:paraId="4F7DA18B" w14:textId="77777777" w:rsidR="00870CE2" w:rsidRPr="005B6FF1" w:rsidRDefault="00870CE2" w:rsidP="009662BA">
            <w:pPr>
              <w:rPr>
                <w:rFonts w:ascii="Albert Sans" w:hAnsi="Albert Sans" w:cs="Calibri"/>
                <w:sz w:val="22"/>
                <w:szCs w:val="22"/>
              </w:rPr>
            </w:pPr>
            <w:r w:rsidRPr="005B6FF1">
              <w:rPr>
                <w:rFonts w:ascii="Albert Sans" w:hAnsi="Albert Sans" w:cs="Calibri"/>
                <w:sz w:val="22"/>
                <w:szCs w:val="22"/>
              </w:rPr>
              <w:t>Desirable</w:t>
            </w:r>
          </w:p>
        </w:tc>
      </w:tr>
      <w:tr w:rsidR="00870CE2" w:rsidRPr="005B6FF1" w14:paraId="3B40C5C9" w14:textId="77777777" w:rsidTr="009608CB">
        <w:trPr>
          <w:trHeight w:val="281"/>
        </w:trPr>
        <w:tc>
          <w:tcPr>
            <w:tcW w:w="9016" w:type="dxa"/>
            <w:gridSpan w:val="3"/>
            <w:shd w:val="clear" w:color="auto" w:fill="D9D9D9" w:themeFill="background1" w:themeFillShade="D9"/>
          </w:tcPr>
          <w:p w14:paraId="3D994033" w14:textId="77777777" w:rsidR="00870CE2" w:rsidRPr="005B6FF1" w:rsidRDefault="00870CE2" w:rsidP="009662BA">
            <w:pPr>
              <w:rPr>
                <w:rFonts w:ascii="Albert Sans" w:hAnsi="Albert Sans" w:cs="Calibri"/>
                <w:sz w:val="22"/>
                <w:szCs w:val="22"/>
              </w:rPr>
            </w:pPr>
            <w:r w:rsidRPr="005B6FF1">
              <w:rPr>
                <w:rFonts w:ascii="Albert Sans" w:hAnsi="Albert Sans" w:cs="Calibri"/>
                <w:sz w:val="22"/>
                <w:szCs w:val="22"/>
              </w:rPr>
              <w:t xml:space="preserve">Experience </w:t>
            </w:r>
          </w:p>
        </w:tc>
      </w:tr>
    </w:tbl>
    <w:tbl>
      <w:tblPr>
        <w:tblStyle w:val="TableGrid1"/>
        <w:tblW w:w="0" w:type="auto"/>
        <w:tblLook w:val="04A0" w:firstRow="1" w:lastRow="0" w:firstColumn="1" w:lastColumn="0" w:noHBand="0" w:noVBand="1"/>
      </w:tblPr>
      <w:tblGrid>
        <w:gridCol w:w="5434"/>
        <w:gridCol w:w="1555"/>
        <w:gridCol w:w="2027"/>
      </w:tblGrid>
      <w:tr w:rsidR="009608CB" w14:paraId="751606B9" w14:textId="77777777" w:rsidTr="00985D7A">
        <w:tc>
          <w:tcPr>
            <w:tcW w:w="5434" w:type="dxa"/>
          </w:tcPr>
          <w:p w14:paraId="46E2EEAE" w14:textId="77777777" w:rsidR="009608CB" w:rsidRPr="00F77204" w:rsidRDefault="009608CB" w:rsidP="0029254C">
            <w:pPr>
              <w:rPr>
                <w:rFonts w:cstheme="minorHAnsi"/>
              </w:rPr>
            </w:pPr>
            <w:r w:rsidRPr="00F77204">
              <w:rPr>
                <w:rFonts w:cstheme="minorHAnsi"/>
              </w:rPr>
              <w:t xml:space="preserve">Experience of </w:t>
            </w:r>
            <w:r>
              <w:rPr>
                <w:rFonts w:cstheme="minorHAnsi"/>
              </w:rPr>
              <w:t>working in the environmental sector</w:t>
            </w:r>
          </w:p>
          <w:p w14:paraId="0AEB6A66" w14:textId="77777777" w:rsidR="009608CB" w:rsidRDefault="009608CB" w:rsidP="0029254C"/>
        </w:tc>
        <w:tc>
          <w:tcPr>
            <w:tcW w:w="1555" w:type="dxa"/>
          </w:tcPr>
          <w:p w14:paraId="045D6EB9" w14:textId="77777777" w:rsidR="009608CB" w:rsidRDefault="009608CB" w:rsidP="0029254C">
            <w:r>
              <w:t>X</w:t>
            </w:r>
          </w:p>
        </w:tc>
        <w:tc>
          <w:tcPr>
            <w:tcW w:w="2027" w:type="dxa"/>
          </w:tcPr>
          <w:p w14:paraId="0F6D745E" w14:textId="77777777" w:rsidR="009608CB" w:rsidRDefault="009608CB" w:rsidP="0029254C"/>
        </w:tc>
      </w:tr>
      <w:tr w:rsidR="009608CB" w14:paraId="2896ECD4" w14:textId="77777777" w:rsidTr="00985D7A">
        <w:tc>
          <w:tcPr>
            <w:tcW w:w="5434" w:type="dxa"/>
          </w:tcPr>
          <w:p w14:paraId="690CD978" w14:textId="2940DB4D" w:rsidR="009608CB" w:rsidRPr="00F77204" w:rsidRDefault="008450DF" w:rsidP="0029254C">
            <w:pPr>
              <w:rPr>
                <w:rFonts w:cstheme="minorHAnsi"/>
              </w:rPr>
            </w:pPr>
            <w:r>
              <w:rPr>
                <w:rFonts w:cstheme="minorHAnsi"/>
              </w:rPr>
              <w:t>Have a</w:t>
            </w:r>
            <w:r w:rsidR="009608CB">
              <w:rPr>
                <w:rFonts w:cstheme="minorHAnsi"/>
              </w:rPr>
              <w:t>dvised on woodland creation</w:t>
            </w:r>
            <w:r>
              <w:rPr>
                <w:rFonts w:cstheme="minorHAnsi"/>
              </w:rPr>
              <w:t xml:space="preserve"> schemes</w:t>
            </w:r>
          </w:p>
        </w:tc>
        <w:tc>
          <w:tcPr>
            <w:tcW w:w="1555" w:type="dxa"/>
          </w:tcPr>
          <w:p w14:paraId="2CFFD0F3" w14:textId="77777777" w:rsidR="009608CB" w:rsidRDefault="009608CB" w:rsidP="0029254C"/>
        </w:tc>
        <w:tc>
          <w:tcPr>
            <w:tcW w:w="2027" w:type="dxa"/>
          </w:tcPr>
          <w:p w14:paraId="6CFFB385" w14:textId="77777777" w:rsidR="009608CB" w:rsidRDefault="009608CB" w:rsidP="0029254C">
            <w:r>
              <w:t>X</w:t>
            </w:r>
          </w:p>
        </w:tc>
      </w:tr>
      <w:tr w:rsidR="009608CB" w14:paraId="2B1E533A" w14:textId="77777777" w:rsidTr="00985D7A">
        <w:tc>
          <w:tcPr>
            <w:tcW w:w="5434" w:type="dxa"/>
          </w:tcPr>
          <w:p w14:paraId="41085011" w14:textId="77777777" w:rsidR="009608CB" w:rsidRDefault="009608CB" w:rsidP="0029254C">
            <w:pPr>
              <w:rPr>
                <w:rFonts w:cstheme="minorHAnsi"/>
              </w:rPr>
            </w:pPr>
            <w:r>
              <w:rPr>
                <w:rFonts w:cstheme="minorHAnsi"/>
              </w:rPr>
              <w:t xml:space="preserve">Experience in communicating with different stakeholders </w:t>
            </w:r>
          </w:p>
          <w:p w14:paraId="76F467DA" w14:textId="77777777" w:rsidR="009608CB" w:rsidRPr="00F77204" w:rsidRDefault="009608CB" w:rsidP="0029254C">
            <w:pPr>
              <w:rPr>
                <w:rFonts w:cstheme="minorHAnsi"/>
              </w:rPr>
            </w:pPr>
          </w:p>
        </w:tc>
        <w:tc>
          <w:tcPr>
            <w:tcW w:w="1555" w:type="dxa"/>
          </w:tcPr>
          <w:p w14:paraId="19410192" w14:textId="77777777" w:rsidR="009608CB" w:rsidRDefault="009608CB" w:rsidP="0029254C">
            <w:r>
              <w:t>X</w:t>
            </w:r>
          </w:p>
        </w:tc>
        <w:tc>
          <w:tcPr>
            <w:tcW w:w="2027" w:type="dxa"/>
          </w:tcPr>
          <w:p w14:paraId="6DE5FCC0" w14:textId="77777777" w:rsidR="009608CB" w:rsidRDefault="009608CB" w:rsidP="0029254C"/>
        </w:tc>
      </w:tr>
      <w:tr w:rsidR="009608CB" w14:paraId="033F754F" w14:textId="77777777" w:rsidTr="00985D7A">
        <w:tc>
          <w:tcPr>
            <w:tcW w:w="5434" w:type="dxa"/>
          </w:tcPr>
          <w:p w14:paraId="456BAD1D" w14:textId="77777777" w:rsidR="009608CB" w:rsidRDefault="009608CB" w:rsidP="0029254C">
            <w:pPr>
              <w:rPr>
                <w:rFonts w:cstheme="minorHAnsi"/>
              </w:rPr>
            </w:pPr>
            <w:r>
              <w:rPr>
                <w:rFonts w:cstheme="minorHAnsi"/>
              </w:rPr>
              <w:t>Utilising information from different sources to produce written reports</w:t>
            </w:r>
          </w:p>
          <w:p w14:paraId="4EDD1198" w14:textId="77777777" w:rsidR="009608CB" w:rsidRPr="008A2DDC" w:rsidRDefault="009608CB" w:rsidP="0029254C">
            <w:pPr>
              <w:rPr>
                <w:rFonts w:cstheme="minorHAnsi"/>
              </w:rPr>
            </w:pPr>
          </w:p>
        </w:tc>
        <w:tc>
          <w:tcPr>
            <w:tcW w:w="1555" w:type="dxa"/>
          </w:tcPr>
          <w:p w14:paraId="11F8C8D1" w14:textId="77777777" w:rsidR="009608CB" w:rsidRDefault="009608CB" w:rsidP="0029254C">
            <w:r>
              <w:t>X</w:t>
            </w:r>
          </w:p>
        </w:tc>
        <w:tc>
          <w:tcPr>
            <w:tcW w:w="2027" w:type="dxa"/>
          </w:tcPr>
          <w:p w14:paraId="103CB02D" w14:textId="77777777" w:rsidR="009608CB" w:rsidRDefault="009608CB" w:rsidP="0029254C"/>
        </w:tc>
      </w:tr>
      <w:tr w:rsidR="009608CB" w14:paraId="721C4531" w14:textId="77777777" w:rsidTr="00985D7A">
        <w:tc>
          <w:tcPr>
            <w:tcW w:w="5434" w:type="dxa"/>
          </w:tcPr>
          <w:p w14:paraId="34840BB3" w14:textId="77777777" w:rsidR="009608CB" w:rsidRPr="008A2DDC" w:rsidRDefault="009608CB" w:rsidP="0029254C">
            <w:pPr>
              <w:rPr>
                <w:rFonts w:cstheme="minorHAnsi"/>
              </w:rPr>
            </w:pPr>
            <w:r>
              <w:rPr>
                <w:rFonts w:cstheme="minorHAnsi"/>
              </w:rPr>
              <w:t>Experience in undertaking site assessments for tree planting schemes including the production of maps, annotated plans and planting specifications.</w:t>
            </w:r>
          </w:p>
        </w:tc>
        <w:tc>
          <w:tcPr>
            <w:tcW w:w="1555" w:type="dxa"/>
          </w:tcPr>
          <w:p w14:paraId="48C1AE1E" w14:textId="77777777" w:rsidR="009608CB" w:rsidRDefault="009608CB" w:rsidP="0029254C"/>
        </w:tc>
        <w:tc>
          <w:tcPr>
            <w:tcW w:w="2027" w:type="dxa"/>
          </w:tcPr>
          <w:p w14:paraId="49418871" w14:textId="77777777" w:rsidR="009608CB" w:rsidRDefault="009608CB" w:rsidP="0029254C">
            <w:r w:rsidRPr="00E371CD">
              <w:t>X</w:t>
            </w:r>
          </w:p>
        </w:tc>
      </w:tr>
      <w:tr w:rsidR="009608CB" w:rsidRPr="00E371CD" w14:paraId="020E5BBB" w14:textId="77777777" w:rsidTr="00985D7A">
        <w:tc>
          <w:tcPr>
            <w:tcW w:w="5434" w:type="dxa"/>
          </w:tcPr>
          <w:p w14:paraId="41976974" w14:textId="77777777" w:rsidR="009608CB" w:rsidRDefault="009608CB" w:rsidP="0029254C">
            <w:pPr>
              <w:rPr>
                <w:rFonts w:cstheme="minorHAnsi"/>
              </w:rPr>
            </w:pPr>
            <w:r>
              <w:rPr>
                <w:rFonts w:cstheme="minorHAnsi"/>
              </w:rPr>
              <w:t xml:space="preserve">Developing and implementing schemes with different types of landowners on environmental projects </w:t>
            </w:r>
          </w:p>
        </w:tc>
        <w:tc>
          <w:tcPr>
            <w:tcW w:w="1555" w:type="dxa"/>
          </w:tcPr>
          <w:p w14:paraId="68B55C55" w14:textId="77777777" w:rsidR="009608CB" w:rsidRDefault="009608CB" w:rsidP="0029254C"/>
        </w:tc>
        <w:tc>
          <w:tcPr>
            <w:tcW w:w="2027" w:type="dxa"/>
          </w:tcPr>
          <w:p w14:paraId="10A416E0" w14:textId="77777777" w:rsidR="009608CB" w:rsidRPr="00E371CD" w:rsidRDefault="009608CB" w:rsidP="0029254C">
            <w:r>
              <w:t>X</w:t>
            </w:r>
          </w:p>
        </w:tc>
      </w:tr>
      <w:tr w:rsidR="000D35DD" w:rsidRPr="00E371CD" w14:paraId="379D57B5" w14:textId="77777777" w:rsidTr="000D35DD">
        <w:tc>
          <w:tcPr>
            <w:tcW w:w="9016" w:type="dxa"/>
            <w:gridSpan w:val="3"/>
            <w:shd w:val="clear" w:color="auto" w:fill="D1D1D1" w:themeFill="background2" w:themeFillShade="E6"/>
          </w:tcPr>
          <w:p w14:paraId="5BB4869F" w14:textId="0387202E" w:rsidR="000D35DD" w:rsidRPr="000D35DD" w:rsidRDefault="000D35DD" w:rsidP="0029254C">
            <w:pPr>
              <w:rPr>
                <w:rFonts w:ascii="Albert Sans" w:hAnsi="Albert Sans" w:cs="Calibri"/>
                <w:kern w:val="2"/>
                <w14:ligatures w14:val="standardContextual"/>
              </w:rPr>
            </w:pPr>
            <w:r>
              <w:rPr>
                <w:rFonts w:ascii="Albert Sans" w:hAnsi="Albert Sans" w:cs="Calibri"/>
                <w:kern w:val="2"/>
                <w14:ligatures w14:val="standardContextual"/>
              </w:rPr>
              <w:t xml:space="preserve">Knowledge and Skills </w:t>
            </w:r>
          </w:p>
        </w:tc>
      </w:tr>
      <w:tr w:rsidR="00B00AE1" w:rsidRPr="00E371CD" w14:paraId="73C8E698" w14:textId="77777777" w:rsidTr="00985D7A">
        <w:tc>
          <w:tcPr>
            <w:tcW w:w="5434" w:type="dxa"/>
          </w:tcPr>
          <w:p w14:paraId="63F5BEC4" w14:textId="77777777" w:rsidR="00B00AE1" w:rsidRDefault="00B00AE1" w:rsidP="00B00AE1">
            <w:pPr>
              <w:rPr>
                <w:rFonts w:cstheme="minorHAnsi"/>
              </w:rPr>
            </w:pPr>
            <w:r w:rsidRPr="00F77204">
              <w:rPr>
                <w:rFonts w:cstheme="minorHAnsi"/>
              </w:rPr>
              <w:t xml:space="preserve">Understanding of the </w:t>
            </w:r>
            <w:r>
              <w:rPr>
                <w:rFonts w:cstheme="minorHAnsi"/>
              </w:rPr>
              <w:t>environment</w:t>
            </w:r>
            <w:r w:rsidRPr="00F77204">
              <w:rPr>
                <w:rFonts w:cstheme="minorHAnsi"/>
              </w:rPr>
              <w:t xml:space="preserve"> sector – both the challenges and opportunities</w:t>
            </w:r>
            <w:r>
              <w:rPr>
                <w:rFonts w:cstheme="minorHAnsi"/>
              </w:rPr>
              <w:t xml:space="preserve"> </w:t>
            </w:r>
          </w:p>
          <w:p w14:paraId="50CA6B92" w14:textId="77777777" w:rsidR="00B00AE1" w:rsidRDefault="00B00AE1" w:rsidP="00B00AE1">
            <w:pPr>
              <w:rPr>
                <w:rFonts w:cstheme="minorHAnsi"/>
              </w:rPr>
            </w:pPr>
          </w:p>
        </w:tc>
        <w:tc>
          <w:tcPr>
            <w:tcW w:w="1555" w:type="dxa"/>
          </w:tcPr>
          <w:p w14:paraId="008D97C9" w14:textId="65A44EB3" w:rsidR="00B00AE1" w:rsidRDefault="00B00AE1" w:rsidP="00B00AE1">
            <w:r>
              <w:t>X</w:t>
            </w:r>
          </w:p>
        </w:tc>
        <w:tc>
          <w:tcPr>
            <w:tcW w:w="2027" w:type="dxa"/>
          </w:tcPr>
          <w:p w14:paraId="5304A208" w14:textId="77777777" w:rsidR="00B00AE1" w:rsidRDefault="00B00AE1" w:rsidP="00B00AE1"/>
        </w:tc>
      </w:tr>
      <w:tr w:rsidR="00B00AE1" w:rsidRPr="00E371CD" w14:paraId="4FE2E9A3" w14:textId="77777777" w:rsidTr="00985D7A">
        <w:tc>
          <w:tcPr>
            <w:tcW w:w="5434" w:type="dxa"/>
          </w:tcPr>
          <w:p w14:paraId="79502FC8" w14:textId="6B6C1FA3" w:rsidR="00B00AE1" w:rsidRDefault="00B00AE1" w:rsidP="00B00AE1">
            <w:pPr>
              <w:rPr>
                <w:rFonts w:cstheme="minorHAnsi"/>
              </w:rPr>
            </w:pPr>
            <w:r w:rsidRPr="000A1454">
              <w:rPr>
                <w:rFonts w:cstheme="minorHAnsi"/>
              </w:rPr>
              <w:t>Ability to identify potential planting opportunities and other developmental scope for the Organisation</w:t>
            </w:r>
          </w:p>
        </w:tc>
        <w:tc>
          <w:tcPr>
            <w:tcW w:w="1555" w:type="dxa"/>
          </w:tcPr>
          <w:p w14:paraId="14460DCF" w14:textId="77777777" w:rsidR="00B00AE1" w:rsidRDefault="00B00AE1" w:rsidP="00B00AE1"/>
        </w:tc>
        <w:tc>
          <w:tcPr>
            <w:tcW w:w="2027" w:type="dxa"/>
          </w:tcPr>
          <w:p w14:paraId="5E8C854E" w14:textId="2E069EA9" w:rsidR="00B00AE1" w:rsidRDefault="00B00AE1" w:rsidP="00B00AE1">
            <w:r>
              <w:t>X</w:t>
            </w:r>
          </w:p>
        </w:tc>
      </w:tr>
      <w:tr w:rsidR="00B00AE1" w:rsidRPr="00E371CD" w14:paraId="521AB7A7" w14:textId="77777777" w:rsidTr="00985D7A">
        <w:tc>
          <w:tcPr>
            <w:tcW w:w="5434" w:type="dxa"/>
          </w:tcPr>
          <w:p w14:paraId="4F29E60F" w14:textId="4F018958" w:rsidR="00B00AE1" w:rsidRDefault="00B00AE1" w:rsidP="00B00AE1">
            <w:pPr>
              <w:rPr>
                <w:rFonts w:cstheme="minorHAnsi"/>
              </w:rPr>
            </w:pPr>
            <w:r>
              <w:rPr>
                <w:rFonts w:cstheme="minorHAnsi"/>
              </w:rPr>
              <w:t>A good understanding of the many benefits that trees provide and the ability to convey these benefits to others</w:t>
            </w:r>
          </w:p>
        </w:tc>
        <w:tc>
          <w:tcPr>
            <w:tcW w:w="1555" w:type="dxa"/>
          </w:tcPr>
          <w:p w14:paraId="156BB11B" w14:textId="08FEC78B" w:rsidR="00B00AE1" w:rsidRDefault="00B00AE1" w:rsidP="00B00AE1">
            <w:r>
              <w:t>X</w:t>
            </w:r>
          </w:p>
        </w:tc>
        <w:tc>
          <w:tcPr>
            <w:tcW w:w="2027" w:type="dxa"/>
          </w:tcPr>
          <w:p w14:paraId="5F76229D" w14:textId="77777777" w:rsidR="00B00AE1" w:rsidRDefault="00B00AE1" w:rsidP="00B00AE1"/>
        </w:tc>
      </w:tr>
      <w:tr w:rsidR="00B00AE1" w:rsidRPr="00E371CD" w14:paraId="6655DC7F" w14:textId="77777777" w:rsidTr="00985D7A">
        <w:tc>
          <w:tcPr>
            <w:tcW w:w="5434" w:type="dxa"/>
          </w:tcPr>
          <w:p w14:paraId="756D3994" w14:textId="3139D96B" w:rsidR="00B00AE1" w:rsidRDefault="00B00AE1" w:rsidP="00B00AE1">
            <w:pPr>
              <w:rPr>
                <w:rFonts w:cstheme="minorHAnsi"/>
              </w:rPr>
            </w:pPr>
            <w:r>
              <w:t>Ability to interpret maps with respect to site orientation and site features</w:t>
            </w:r>
          </w:p>
        </w:tc>
        <w:tc>
          <w:tcPr>
            <w:tcW w:w="1555" w:type="dxa"/>
          </w:tcPr>
          <w:p w14:paraId="7A46D33B" w14:textId="1356A103" w:rsidR="00B00AE1" w:rsidRDefault="00B00AE1" w:rsidP="00B00AE1">
            <w:r>
              <w:t>X</w:t>
            </w:r>
          </w:p>
        </w:tc>
        <w:tc>
          <w:tcPr>
            <w:tcW w:w="2027" w:type="dxa"/>
          </w:tcPr>
          <w:p w14:paraId="0A227101" w14:textId="77777777" w:rsidR="00B00AE1" w:rsidRDefault="00B00AE1" w:rsidP="00B00AE1"/>
        </w:tc>
      </w:tr>
      <w:tr w:rsidR="00B00AE1" w:rsidRPr="00E371CD" w14:paraId="18022C4E" w14:textId="77777777" w:rsidTr="00985D7A">
        <w:tc>
          <w:tcPr>
            <w:tcW w:w="5434" w:type="dxa"/>
          </w:tcPr>
          <w:p w14:paraId="7D6B99F9" w14:textId="77777777" w:rsidR="00B00AE1" w:rsidRPr="00F77204" w:rsidRDefault="00B00AE1" w:rsidP="00B00AE1">
            <w:pPr>
              <w:rPr>
                <w:rFonts w:cstheme="minorHAnsi"/>
              </w:rPr>
            </w:pPr>
            <w:r>
              <w:rPr>
                <w:rFonts w:cstheme="minorHAnsi"/>
              </w:rPr>
              <w:t xml:space="preserve">Awareness </w:t>
            </w:r>
            <w:r w:rsidRPr="000A1454">
              <w:rPr>
                <w:rFonts w:cstheme="minorHAnsi"/>
              </w:rPr>
              <w:t>and respect of</w:t>
            </w:r>
            <w:r>
              <w:rPr>
                <w:rFonts w:cstheme="minorHAnsi"/>
              </w:rPr>
              <w:t xml:space="preserve"> health and safety requirements and risk assessments associated with working in the field</w:t>
            </w:r>
          </w:p>
          <w:p w14:paraId="06F8E9A1" w14:textId="77777777" w:rsidR="00B00AE1" w:rsidRDefault="00B00AE1" w:rsidP="00B00AE1">
            <w:pPr>
              <w:rPr>
                <w:rFonts w:cstheme="minorHAnsi"/>
              </w:rPr>
            </w:pPr>
          </w:p>
        </w:tc>
        <w:tc>
          <w:tcPr>
            <w:tcW w:w="1555" w:type="dxa"/>
          </w:tcPr>
          <w:p w14:paraId="162771C6" w14:textId="23FED3E7" w:rsidR="00B00AE1" w:rsidRDefault="00B00AE1" w:rsidP="00B00AE1">
            <w:r>
              <w:t>X</w:t>
            </w:r>
          </w:p>
        </w:tc>
        <w:tc>
          <w:tcPr>
            <w:tcW w:w="2027" w:type="dxa"/>
          </w:tcPr>
          <w:p w14:paraId="024479D2" w14:textId="77777777" w:rsidR="00B00AE1" w:rsidRDefault="00B00AE1" w:rsidP="00B00AE1"/>
        </w:tc>
      </w:tr>
      <w:tr w:rsidR="00B00AE1" w:rsidRPr="00E371CD" w14:paraId="2AF275F9" w14:textId="77777777" w:rsidTr="00985D7A">
        <w:tc>
          <w:tcPr>
            <w:tcW w:w="5434" w:type="dxa"/>
          </w:tcPr>
          <w:p w14:paraId="021414DF" w14:textId="77777777" w:rsidR="00B00AE1" w:rsidRDefault="00B00AE1" w:rsidP="00B00AE1">
            <w:r>
              <w:t>Excellent interpersonal skills</w:t>
            </w:r>
          </w:p>
          <w:p w14:paraId="266A7CF7" w14:textId="77777777" w:rsidR="00B00AE1" w:rsidRDefault="00B00AE1" w:rsidP="00B00AE1">
            <w:pPr>
              <w:rPr>
                <w:rFonts w:cstheme="minorHAnsi"/>
              </w:rPr>
            </w:pPr>
          </w:p>
        </w:tc>
        <w:tc>
          <w:tcPr>
            <w:tcW w:w="1555" w:type="dxa"/>
          </w:tcPr>
          <w:p w14:paraId="5E48C4EE" w14:textId="57715B38" w:rsidR="00B00AE1" w:rsidRDefault="00B00AE1" w:rsidP="00B00AE1">
            <w:r>
              <w:t>X</w:t>
            </w:r>
          </w:p>
        </w:tc>
        <w:tc>
          <w:tcPr>
            <w:tcW w:w="2027" w:type="dxa"/>
          </w:tcPr>
          <w:p w14:paraId="28B7B6F4" w14:textId="77777777" w:rsidR="00B00AE1" w:rsidRDefault="00B00AE1" w:rsidP="00B00AE1"/>
        </w:tc>
      </w:tr>
      <w:tr w:rsidR="00B00AE1" w:rsidRPr="00E371CD" w14:paraId="34EF6C0D" w14:textId="77777777" w:rsidTr="00985D7A">
        <w:tc>
          <w:tcPr>
            <w:tcW w:w="5434" w:type="dxa"/>
          </w:tcPr>
          <w:p w14:paraId="32C553A1" w14:textId="77777777" w:rsidR="00B00AE1" w:rsidRDefault="00B00AE1" w:rsidP="00B00AE1">
            <w:r>
              <w:t xml:space="preserve">Fully conversant with Microsoft Office applications such as Word &amp; Excel </w:t>
            </w:r>
          </w:p>
          <w:p w14:paraId="32A4A84D" w14:textId="77777777" w:rsidR="00B00AE1" w:rsidRDefault="00B00AE1" w:rsidP="00B00AE1">
            <w:pPr>
              <w:rPr>
                <w:rFonts w:cstheme="minorHAnsi"/>
              </w:rPr>
            </w:pPr>
          </w:p>
        </w:tc>
        <w:tc>
          <w:tcPr>
            <w:tcW w:w="1555" w:type="dxa"/>
          </w:tcPr>
          <w:p w14:paraId="71D95974" w14:textId="572621A0" w:rsidR="00B00AE1" w:rsidRDefault="00B00AE1" w:rsidP="00B00AE1">
            <w:r>
              <w:t>X</w:t>
            </w:r>
          </w:p>
        </w:tc>
        <w:tc>
          <w:tcPr>
            <w:tcW w:w="2027" w:type="dxa"/>
          </w:tcPr>
          <w:p w14:paraId="3A499BEB" w14:textId="77777777" w:rsidR="00B00AE1" w:rsidRDefault="00B00AE1" w:rsidP="00B00AE1"/>
        </w:tc>
      </w:tr>
      <w:tr w:rsidR="00B00AE1" w:rsidRPr="00E371CD" w14:paraId="3BD09FEA" w14:textId="77777777" w:rsidTr="00985D7A">
        <w:tc>
          <w:tcPr>
            <w:tcW w:w="5434" w:type="dxa"/>
          </w:tcPr>
          <w:p w14:paraId="6CE4E4AB" w14:textId="77777777" w:rsidR="00B00AE1" w:rsidRDefault="00B00AE1" w:rsidP="00B00AE1">
            <w:r>
              <w:t>Able to use GIS (mainly QGIS &amp; ArcMap) and a range of other mapping applications</w:t>
            </w:r>
          </w:p>
          <w:p w14:paraId="1EF1B83C" w14:textId="77777777" w:rsidR="00B00AE1" w:rsidRDefault="00B00AE1" w:rsidP="00B00AE1">
            <w:pPr>
              <w:rPr>
                <w:rFonts w:cstheme="minorHAnsi"/>
              </w:rPr>
            </w:pPr>
          </w:p>
        </w:tc>
        <w:tc>
          <w:tcPr>
            <w:tcW w:w="1555" w:type="dxa"/>
          </w:tcPr>
          <w:p w14:paraId="3A358CA5" w14:textId="24256364" w:rsidR="00B00AE1" w:rsidRDefault="00B00AE1" w:rsidP="00B00AE1">
            <w:r w:rsidRPr="0058072B">
              <w:t>X</w:t>
            </w:r>
          </w:p>
        </w:tc>
        <w:tc>
          <w:tcPr>
            <w:tcW w:w="2027" w:type="dxa"/>
          </w:tcPr>
          <w:p w14:paraId="33616E48" w14:textId="77777777" w:rsidR="00B00AE1" w:rsidRDefault="00B00AE1" w:rsidP="00B00AE1"/>
        </w:tc>
      </w:tr>
      <w:tr w:rsidR="00B00AE1" w:rsidRPr="00E371CD" w14:paraId="169A1709" w14:textId="77777777" w:rsidTr="00985D7A">
        <w:tc>
          <w:tcPr>
            <w:tcW w:w="5434" w:type="dxa"/>
          </w:tcPr>
          <w:p w14:paraId="4D93B317" w14:textId="4962C320" w:rsidR="00B00AE1" w:rsidRDefault="00B00AE1" w:rsidP="00B00AE1">
            <w:pPr>
              <w:rPr>
                <w:rFonts w:cstheme="minorHAnsi"/>
              </w:rPr>
            </w:pPr>
            <w:r>
              <w:t>Use of project management systems such as Monday.com</w:t>
            </w:r>
          </w:p>
        </w:tc>
        <w:tc>
          <w:tcPr>
            <w:tcW w:w="1555" w:type="dxa"/>
          </w:tcPr>
          <w:p w14:paraId="364A6674" w14:textId="77777777" w:rsidR="00B00AE1" w:rsidRDefault="00B00AE1" w:rsidP="00B00AE1"/>
        </w:tc>
        <w:tc>
          <w:tcPr>
            <w:tcW w:w="2027" w:type="dxa"/>
          </w:tcPr>
          <w:p w14:paraId="5F493599" w14:textId="6CE48D9F" w:rsidR="00B00AE1" w:rsidRDefault="00B00AE1" w:rsidP="00B00AE1">
            <w:r>
              <w:t>X</w:t>
            </w:r>
          </w:p>
        </w:tc>
      </w:tr>
      <w:tr w:rsidR="00B00AE1" w:rsidRPr="00E371CD" w14:paraId="7D7CAFD2" w14:textId="77777777" w:rsidTr="00985D7A">
        <w:tc>
          <w:tcPr>
            <w:tcW w:w="5434" w:type="dxa"/>
          </w:tcPr>
          <w:p w14:paraId="1719F54A" w14:textId="77777777" w:rsidR="00B00AE1" w:rsidRPr="004C10C3" w:rsidRDefault="00B00AE1" w:rsidP="00B00AE1">
            <w:r w:rsidRPr="004C10C3">
              <w:t>Knowledge of community forestry and the challenges facing urban forestry projects</w:t>
            </w:r>
          </w:p>
          <w:p w14:paraId="30726FB0" w14:textId="77777777" w:rsidR="00B00AE1" w:rsidRDefault="00B00AE1" w:rsidP="00B00AE1">
            <w:pPr>
              <w:rPr>
                <w:rFonts w:cstheme="minorHAnsi"/>
              </w:rPr>
            </w:pPr>
          </w:p>
        </w:tc>
        <w:tc>
          <w:tcPr>
            <w:tcW w:w="1555" w:type="dxa"/>
          </w:tcPr>
          <w:p w14:paraId="31338E5A" w14:textId="59E3DA58" w:rsidR="00B00AE1" w:rsidRDefault="00B00AE1" w:rsidP="00B00AE1">
            <w:r>
              <w:t>X</w:t>
            </w:r>
          </w:p>
        </w:tc>
        <w:tc>
          <w:tcPr>
            <w:tcW w:w="2027" w:type="dxa"/>
          </w:tcPr>
          <w:p w14:paraId="21E8DD40" w14:textId="77777777" w:rsidR="00B00AE1" w:rsidRDefault="00B00AE1" w:rsidP="00B00AE1"/>
        </w:tc>
      </w:tr>
      <w:tr w:rsidR="00B00AE1" w:rsidRPr="00E371CD" w14:paraId="1A9AA4D1" w14:textId="77777777" w:rsidTr="00985D7A">
        <w:tc>
          <w:tcPr>
            <w:tcW w:w="5434" w:type="dxa"/>
          </w:tcPr>
          <w:p w14:paraId="337207BF" w14:textId="153C403B" w:rsidR="00B00AE1" w:rsidRDefault="00B00AE1" w:rsidP="00B00AE1">
            <w:pPr>
              <w:rPr>
                <w:rFonts w:cstheme="minorHAnsi"/>
              </w:rPr>
            </w:pPr>
            <w:r w:rsidRPr="004C10C3">
              <w:lastRenderedPageBreak/>
              <w:t xml:space="preserve">Understanding of the </w:t>
            </w:r>
            <w:r>
              <w:t xml:space="preserve">constraints &amp; </w:t>
            </w:r>
            <w:r w:rsidRPr="004C10C3">
              <w:t>regulatory processes around tree planting</w:t>
            </w:r>
          </w:p>
        </w:tc>
        <w:tc>
          <w:tcPr>
            <w:tcW w:w="1555" w:type="dxa"/>
          </w:tcPr>
          <w:p w14:paraId="389FF8FD" w14:textId="4378DE3E" w:rsidR="00B00AE1" w:rsidRDefault="00B00AE1" w:rsidP="00B00AE1">
            <w:r>
              <w:t>X</w:t>
            </w:r>
          </w:p>
        </w:tc>
        <w:tc>
          <w:tcPr>
            <w:tcW w:w="2027" w:type="dxa"/>
          </w:tcPr>
          <w:p w14:paraId="0EF2BCF4" w14:textId="77777777" w:rsidR="00B00AE1" w:rsidRDefault="00B00AE1" w:rsidP="00B00AE1"/>
          <w:p w14:paraId="6C1FCA23" w14:textId="77777777" w:rsidR="00B00AE1" w:rsidRDefault="00B00AE1" w:rsidP="00B00AE1"/>
        </w:tc>
      </w:tr>
      <w:tr w:rsidR="00B00AE1" w:rsidRPr="00E371CD" w14:paraId="06284B06" w14:textId="77777777" w:rsidTr="00985D7A">
        <w:tc>
          <w:tcPr>
            <w:tcW w:w="5434" w:type="dxa"/>
          </w:tcPr>
          <w:p w14:paraId="39B1A265" w14:textId="11479A9C" w:rsidR="00B00AE1" w:rsidRDefault="00B00AE1" w:rsidP="00B00AE1">
            <w:pPr>
              <w:rPr>
                <w:rFonts w:cstheme="minorHAnsi"/>
              </w:rPr>
            </w:pPr>
            <w:r>
              <w:t xml:space="preserve">In depth understanding of funding landscapes to support delivery of environmental projects </w:t>
            </w:r>
          </w:p>
        </w:tc>
        <w:tc>
          <w:tcPr>
            <w:tcW w:w="1555" w:type="dxa"/>
          </w:tcPr>
          <w:p w14:paraId="6EAFC691" w14:textId="77777777" w:rsidR="00B00AE1" w:rsidRDefault="00B00AE1" w:rsidP="00B00AE1"/>
        </w:tc>
        <w:tc>
          <w:tcPr>
            <w:tcW w:w="2027" w:type="dxa"/>
          </w:tcPr>
          <w:p w14:paraId="537DE9CB" w14:textId="77777777" w:rsidR="00B00AE1" w:rsidRDefault="00B00AE1" w:rsidP="00B00AE1">
            <w:r>
              <w:t>X</w:t>
            </w:r>
          </w:p>
          <w:p w14:paraId="42F6EBC3" w14:textId="77777777" w:rsidR="008450DF" w:rsidRDefault="008450DF" w:rsidP="00B00AE1"/>
          <w:p w14:paraId="6861AC9F" w14:textId="03030E78" w:rsidR="008450DF" w:rsidRDefault="008450DF" w:rsidP="00B00AE1"/>
        </w:tc>
      </w:tr>
      <w:tr w:rsidR="00B62922" w:rsidRPr="00E371CD" w14:paraId="4C527225" w14:textId="77777777" w:rsidTr="00B62922">
        <w:tc>
          <w:tcPr>
            <w:tcW w:w="9016" w:type="dxa"/>
            <w:gridSpan w:val="3"/>
            <w:shd w:val="clear" w:color="auto" w:fill="D1D1D1" w:themeFill="background2" w:themeFillShade="E6"/>
          </w:tcPr>
          <w:p w14:paraId="1658160B" w14:textId="23AFECA2" w:rsidR="00B62922" w:rsidRDefault="00B62922" w:rsidP="00B62922">
            <w:r>
              <w:t>Personal attributes</w:t>
            </w:r>
          </w:p>
        </w:tc>
      </w:tr>
      <w:tr w:rsidR="00B62922" w:rsidRPr="00E371CD" w14:paraId="4C0AE6D8" w14:textId="77777777" w:rsidTr="00985D7A">
        <w:tc>
          <w:tcPr>
            <w:tcW w:w="5434" w:type="dxa"/>
          </w:tcPr>
          <w:p w14:paraId="62134679" w14:textId="77777777" w:rsidR="00B62922" w:rsidRPr="002409B1" w:rsidRDefault="00B62922" w:rsidP="00B62922">
            <w:pPr>
              <w:rPr>
                <w:color w:val="FF0000"/>
              </w:rPr>
            </w:pPr>
            <w:r w:rsidRPr="000A1454">
              <w:rPr>
                <w:rFonts w:cstheme="minorHAnsi"/>
              </w:rPr>
              <w:t xml:space="preserve">Full driving </w:t>
            </w:r>
            <w:r>
              <w:rPr>
                <w:rFonts w:cstheme="minorHAnsi"/>
              </w:rPr>
              <w:t>license</w:t>
            </w:r>
            <w:r w:rsidRPr="000A1454">
              <w:rPr>
                <w:rFonts w:cstheme="minorHAnsi"/>
              </w:rPr>
              <w:t xml:space="preserve"> / the ability to travel around the </w:t>
            </w:r>
            <w:proofErr w:type="gramStart"/>
            <w:r w:rsidRPr="000A1454">
              <w:rPr>
                <w:rFonts w:cstheme="minorHAnsi"/>
              </w:rPr>
              <w:t>North West</w:t>
            </w:r>
            <w:proofErr w:type="gramEnd"/>
          </w:p>
          <w:p w14:paraId="11F1E098" w14:textId="77777777" w:rsidR="00B62922" w:rsidRDefault="00B62922" w:rsidP="00B62922">
            <w:pPr>
              <w:rPr>
                <w:rFonts w:cstheme="minorHAnsi"/>
              </w:rPr>
            </w:pPr>
          </w:p>
        </w:tc>
        <w:tc>
          <w:tcPr>
            <w:tcW w:w="1555" w:type="dxa"/>
          </w:tcPr>
          <w:p w14:paraId="0741D0F5" w14:textId="18836B72" w:rsidR="00B62922" w:rsidRDefault="00B62922" w:rsidP="00B62922">
            <w:r>
              <w:t>X</w:t>
            </w:r>
          </w:p>
        </w:tc>
        <w:tc>
          <w:tcPr>
            <w:tcW w:w="2027" w:type="dxa"/>
          </w:tcPr>
          <w:p w14:paraId="02FA0127" w14:textId="77777777" w:rsidR="00B62922" w:rsidRDefault="00B62922" w:rsidP="00B62922"/>
        </w:tc>
      </w:tr>
      <w:tr w:rsidR="00B62922" w:rsidRPr="00E371CD" w14:paraId="17536BFC" w14:textId="77777777" w:rsidTr="00985D7A">
        <w:tc>
          <w:tcPr>
            <w:tcW w:w="5434" w:type="dxa"/>
          </w:tcPr>
          <w:p w14:paraId="04BDC5F1" w14:textId="77777777" w:rsidR="00B62922" w:rsidRDefault="00B62922" w:rsidP="00B62922">
            <w:r>
              <w:t xml:space="preserve">Professional and approachable </w:t>
            </w:r>
          </w:p>
          <w:p w14:paraId="5946D6B8" w14:textId="77777777" w:rsidR="00B62922" w:rsidRDefault="00B62922" w:rsidP="00B62922">
            <w:pPr>
              <w:rPr>
                <w:rFonts w:cstheme="minorHAnsi"/>
              </w:rPr>
            </w:pPr>
          </w:p>
        </w:tc>
        <w:tc>
          <w:tcPr>
            <w:tcW w:w="1555" w:type="dxa"/>
          </w:tcPr>
          <w:p w14:paraId="0DA8310E" w14:textId="7F5F53A3" w:rsidR="00B62922" w:rsidRDefault="00B62922" w:rsidP="00B62922">
            <w:r>
              <w:t>X</w:t>
            </w:r>
          </w:p>
        </w:tc>
        <w:tc>
          <w:tcPr>
            <w:tcW w:w="2027" w:type="dxa"/>
          </w:tcPr>
          <w:p w14:paraId="086EA242" w14:textId="77777777" w:rsidR="00B62922" w:rsidRDefault="00B62922" w:rsidP="00B62922"/>
        </w:tc>
      </w:tr>
      <w:tr w:rsidR="00B62922" w:rsidRPr="00E371CD" w14:paraId="4C7E7764" w14:textId="77777777" w:rsidTr="00985D7A">
        <w:tc>
          <w:tcPr>
            <w:tcW w:w="5434" w:type="dxa"/>
          </w:tcPr>
          <w:p w14:paraId="0E44AA7A" w14:textId="0718910D" w:rsidR="00B62922" w:rsidRDefault="00B62922" w:rsidP="00B62922">
            <w:pPr>
              <w:rPr>
                <w:rFonts w:cstheme="minorHAnsi"/>
              </w:rPr>
            </w:pPr>
            <w:r w:rsidRPr="008D1934">
              <w:rPr>
                <w:sz w:val="24"/>
                <w:szCs w:val="24"/>
              </w:rPr>
              <w:t xml:space="preserve">Excellent </w:t>
            </w:r>
            <w:r w:rsidRPr="000A1454">
              <w:rPr>
                <w:rFonts w:cstheme="minorHAnsi"/>
              </w:rPr>
              <w:t>communication skills - written, interpersonal</w:t>
            </w:r>
            <w:r>
              <w:rPr>
                <w:rFonts w:cstheme="minorHAnsi"/>
              </w:rPr>
              <w:t>,</w:t>
            </w:r>
            <w:r w:rsidRPr="000A1454">
              <w:rPr>
                <w:rFonts w:cstheme="minorHAnsi"/>
              </w:rPr>
              <w:t xml:space="preserve"> and presentational</w:t>
            </w:r>
            <w:r>
              <w:rPr>
                <w:rFonts w:cstheme="minorHAnsi"/>
              </w:rPr>
              <w:t>,</w:t>
            </w:r>
            <w:r w:rsidRPr="000A1454">
              <w:rPr>
                <w:rFonts w:cstheme="minorHAnsi"/>
              </w:rPr>
              <w:t xml:space="preserve"> including the ability to effectively report on progress updates</w:t>
            </w:r>
          </w:p>
        </w:tc>
        <w:tc>
          <w:tcPr>
            <w:tcW w:w="1555" w:type="dxa"/>
          </w:tcPr>
          <w:p w14:paraId="7B4CC942" w14:textId="54814483" w:rsidR="00B62922" w:rsidRDefault="00B62922" w:rsidP="00B62922">
            <w:r>
              <w:t>X</w:t>
            </w:r>
          </w:p>
        </w:tc>
        <w:tc>
          <w:tcPr>
            <w:tcW w:w="2027" w:type="dxa"/>
          </w:tcPr>
          <w:p w14:paraId="4BD1D8FE" w14:textId="77777777" w:rsidR="00B62922" w:rsidRDefault="00B62922" w:rsidP="00B62922"/>
        </w:tc>
      </w:tr>
      <w:tr w:rsidR="00B62922" w:rsidRPr="00E371CD" w14:paraId="518B002B" w14:textId="77777777" w:rsidTr="00985D7A">
        <w:tc>
          <w:tcPr>
            <w:tcW w:w="5434" w:type="dxa"/>
          </w:tcPr>
          <w:p w14:paraId="2AB71F7B" w14:textId="7E2E368B" w:rsidR="00B62922" w:rsidRDefault="00B62922" w:rsidP="00B62922">
            <w:pPr>
              <w:rPr>
                <w:rFonts w:cstheme="minorHAnsi"/>
              </w:rPr>
            </w:pPr>
            <w:r>
              <w:t>Able to manage time effectively to enable efficient working across multiple and geographically diverse sites</w:t>
            </w:r>
          </w:p>
        </w:tc>
        <w:tc>
          <w:tcPr>
            <w:tcW w:w="1555" w:type="dxa"/>
          </w:tcPr>
          <w:p w14:paraId="4E3F7797" w14:textId="4DEF7459" w:rsidR="00B62922" w:rsidRDefault="00B62922" w:rsidP="00B62922">
            <w:r>
              <w:t>X</w:t>
            </w:r>
          </w:p>
        </w:tc>
        <w:tc>
          <w:tcPr>
            <w:tcW w:w="2027" w:type="dxa"/>
          </w:tcPr>
          <w:p w14:paraId="73DBC7C0" w14:textId="77777777" w:rsidR="00B62922" w:rsidRDefault="00B62922" w:rsidP="00B62922"/>
        </w:tc>
      </w:tr>
      <w:tr w:rsidR="00B62922" w:rsidRPr="00E371CD" w14:paraId="55BF2F86" w14:textId="77777777" w:rsidTr="00985D7A">
        <w:tc>
          <w:tcPr>
            <w:tcW w:w="5434" w:type="dxa"/>
          </w:tcPr>
          <w:p w14:paraId="764F4BED" w14:textId="77777777" w:rsidR="00B62922" w:rsidRDefault="00B62922" w:rsidP="00B62922">
            <w:r>
              <w:t>Ability to work flexibly and potentially some weekend working</w:t>
            </w:r>
          </w:p>
          <w:p w14:paraId="5C924F5B" w14:textId="77777777" w:rsidR="00B62922" w:rsidRDefault="00B62922" w:rsidP="00B62922">
            <w:pPr>
              <w:rPr>
                <w:rFonts w:cstheme="minorHAnsi"/>
              </w:rPr>
            </w:pPr>
          </w:p>
        </w:tc>
        <w:tc>
          <w:tcPr>
            <w:tcW w:w="1555" w:type="dxa"/>
          </w:tcPr>
          <w:p w14:paraId="73FB38D0" w14:textId="5B20BBE1" w:rsidR="00B62922" w:rsidRDefault="00B62922" w:rsidP="00B62922">
            <w:r>
              <w:t>X</w:t>
            </w:r>
          </w:p>
        </w:tc>
        <w:tc>
          <w:tcPr>
            <w:tcW w:w="2027" w:type="dxa"/>
          </w:tcPr>
          <w:p w14:paraId="07BF6CD7" w14:textId="77777777" w:rsidR="00B62922" w:rsidRDefault="00B62922" w:rsidP="00B62922"/>
        </w:tc>
      </w:tr>
      <w:tr w:rsidR="00B62922" w:rsidRPr="00E371CD" w14:paraId="7E09BF74" w14:textId="77777777" w:rsidTr="00985D7A">
        <w:tc>
          <w:tcPr>
            <w:tcW w:w="5434" w:type="dxa"/>
          </w:tcPr>
          <w:p w14:paraId="11D49F73" w14:textId="77777777" w:rsidR="00B62922" w:rsidRDefault="00B62922" w:rsidP="00B62922">
            <w:r>
              <w:t xml:space="preserve">Ability to work autonomously and as part of a team </w:t>
            </w:r>
          </w:p>
          <w:p w14:paraId="228F0318" w14:textId="77777777" w:rsidR="00B62922" w:rsidRDefault="00B62922" w:rsidP="00B62922">
            <w:pPr>
              <w:rPr>
                <w:rFonts w:cstheme="minorHAnsi"/>
              </w:rPr>
            </w:pPr>
          </w:p>
        </w:tc>
        <w:tc>
          <w:tcPr>
            <w:tcW w:w="1555" w:type="dxa"/>
          </w:tcPr>
          <w:p w14:paraId="63767A45" w14:textId="24F5CA28" w:rsidR="00B62922" w:rsidRDefault="00B62922" w:rsidP="00B62922">
            <w:r>
              <w:t>X</w:t>
            </w:r>
          </w:p>
        </w:tc>
        <w:tc>
          <w:tcPr>
            <w:tcW w:w="2027" w:type="dxa"/>
          </w:tcPr>
          <w:p w14:paraId="533D9F01" w14:textId="77777777" w:rsidR="00B62922" w:rsidRDefault="00B62922" w:rsidP="00B62922"/>
        </w:tc>
      </w:tr>
      <w:tr w:rsidR="00B62922" w:rsidRPr="00E371CD" w14:paraId="08EC87B4" w14:textId="77777777" w:rsidTr="00985D7A">
        <w:tc>
          <w:tcPr>
            <w:tcW w:w="5434" w:type="dxa"/>
          </w:tcPr>
          <w:p w14:paraId="5702BA07" w14:textId="04593009" w:rsidR="00B62922" w:rsidRDefault="00B62922" w:rsidP="00B62922">
            <w:pPr>
              <w:rPr>
                <w:rFonts w:cstheme="minorHAnsi"/>
              </w:rPr>
            </w:pPr>
            <w:r w:rsidRPr="000A1454">
              <w:rPr>
                <w:rFonts w:cstheme="minorHAnsi"/>
              </w:rPr>
              <w:t>A passion for the protection, development, and importance of tree planting and care of the environment and community</w:t>
            </w:r>
          </w:p>
        </w:tc>
        <w:tc>
          <w:tcPr>
            <w:tcW w:w="1555" w:type="dxa"/>
          </w:tcPr>
          <w:p w14:paraId="1EA7862C" w14:textId="6C947207" w:rsidR="00B62922" w:rsidRDefault="00B62922" w:rsidP="00B62922">
            <w:r w:rsidRPr="000A1454">
              <w:rPr>
                <w:rFonts w:cstheme="minorHAnsi"/>
              </w:rPr>
              <w:t>X</w:t>
            </w:r>
          </w:p>
        </w:tc>
        <w:tc>
          <w:tcPr>
            <w:tcW w:w="2027" w:type="dxa"/>
          </w:tcPr>
          <w:p w14:paraId="1BD3017B" w14:textId="77777777" w:rsidR="00B62922" w:rsidRDefault="00B62922" w:rsidP="00B62922"/>
        </w:tc>
      </w:tr>
    </w:tbl>
    <w:p w14:paraId="2C26E96A" w14:textId="77777777" w:rsidR="00870CE2" w:rsidRPr="005B6FF1" w:rsidRDefault="00870CE2" w:rsidP="00870CE2">
      <w:pPr>
        <w:rPr>
          <w:rFonts w:ascii="Albert Sans" w:hAnsi="Albert Sans" w:cs="Calibri"/>
          <w:sz w:val="22"/>
          <w:szCs w:val="22"/>
        </w:rPr>
      </w:pPr>
    </w:p>
    <w:p w14:paraId="6BD5446C" w14:textId="77777777" w:rsidR="00870CE2" w:rsidRPr="005B6FF1" w:rsidRDefault="00870CE2" w:rsidP="00870CE2">
      <w:pPr>
        <w:rPr>
          <w:rFonts w:ascii="Albert Sans" w:hAnsi="Albert Sans" w:cstheme="minorHAnsi"/>
          <w:sz w:val="22"/>
          <w:szCs w:val="22"/>
        </w:rPr>
      </w:pPr>
      <w:r w:rsidRPr="005B6FF1">
        <w:rPr>
          <w:rFonts w:ascii="Albert Sans" w:hAnsi="Albert Sans" w:cstheme="minorHAnsi"/>
          <w:b/>
          <w:sz w:val="22"/>
          <w:szCs w:val="22"/>
        </w:rPr>
        <w:t>Additional information</w:t>
      </w:r>
    </w:p>
    <w:p w14:paraId="78435808" w14:textId="10DF4844" w:rsidR="00C612EA" w:rsidRPr="00C612EA" w:rsidRDefault="00C612EA" w:rsidP="00C612EA">
      <w:r w:rsidRPr="00C612EA">
        <w:rPr>
          <w:rFonts w:ascii="Albert Sans" w:hAnsi="Albert Sans"/>
          <w:sz w:val="22"/>
          <w:szCs w:val="22"/>
        </w:rPr>
        <w:t xml:space="preserve">To apply, </w:t>
      </w:r>
      <w:r>
        <w:t>p</w:t>
      </w:r>
      <w:r>
        <w:rPr>
          <w:rFonts w:ascii="Albert Sans" w:hAnsi="Albert Sans"/>
          <w:sz w:val="22"/>
          <w:szCs w:val="22"/>
        </w:rPr>
        <w:t>lease</w:t>
      </w:r>
      <w:r w:rsidRPr="00C612EA">
        <w:rPr>
          <w:rFonts w:ascii="Albert Sans" w:hAnsi="Albert Sans"/>
          <w:sz w:val="22"/>
          <w:szCs w:val="22"/>
        </w:rPr>
        <w:t xml:space="preserve"> submit a cover letter outlining why you feel you have the necessary skills/experience that would make you a good candidate for the job, and why you want to apply for this post, a maximum of 2 pages in length. Please also submit a full CV. </w:t>
      </w:r>
    </w:p>
    <w:p w14:paraId="1067CF95" w14:textId="77777777" w:rsidR="00C612EA" w:rsidRDefault="00C612EA" w:rsidP="00C612EA">
      <w:pPr>
        <w:rPr>
          <w:rFonts w:ascii="Albert Sans" w:hAnsi="Albert Sans"/>
          <w:sz w:val="22"/>
          <w:szCs w:val="22"/>
        </w:rPr>
      </w:pPr>
      <w:r w:rsidRPr="00C612EA">
        <w:rPr>
          <w:rFonts w:ascii="Albert Sans" w:hAnsi="Albert Sans"/>
          <w:sz w:val="22"/>
          <w:szCs w:val="22"/>
        </w:rPr>
        <w:t>Your CV should demonstrate that you have the necessary skills and experience needed to meet the requirements of this post as set out in the Principal Duties and Person Specification</w:t>
      </w:r>
      <w:r>
        <w:rPr>
          <w:rFonts w:ascii="Albert Sans" w:hAnsi="Albert Sans"/>
          <w:sz w:val="22"/>
          <w:szCs w:val="22"/>
        </w:rPr>
        <w:t>.</w:t>
      </w:r>
    </w:p>
    <w:p w14:paraId="4A95153B" w14:textId="21E86AB7" w:rsidR="00C612EA" w:rsidRPr="00C612EA" w:rsidRDefault="00C612EA" w:rsidP="00C612EA">
      <w:pPr>
        <w:rPr>
          <w:rFonts w:ascii="Albert Sans" w:hAnsi="Albert Sans"/>
          <w:sz w:val="22"/>
          <w:szCs w:val="22"/>
        </w:rPr>
      </w:pPr>
      <w:r>
        <w:rPr>
          <w:rFonts w:ascii="Albert Sans" w:hAnsi="Albert Sans"/>
          <w:sz w:val="22"/>
          <w:szCs w:val="22"/>
        </w:rPr>
        <w:t>P</w:t>
      </w:r>
      <w:r w:rsidRPr="00C612EA">
        <w:rPr>
          <w:rFonts w:ascii="Albert Sans" w:hAnsi="Albert Sans"/>
          <w:sz w:val="22"/>
          <w:szCs w:val="22"/>
        </w:rPr>
        <w:t xml:space="preserve">lease email your CV and cover letter to our HR team: </w:t>
      </w:r>
      <w:hyperlink r:id="rId6" w:history="1">
        <w:r w:rsidRPr="006C4EE6">
          <w:rPr>
            <w:rStyle w:val="Hyperlink"/>
            <w:b/>
            <w:bCs/>
          </w:rPr>
          <w:t>HR@cityoftrees.org.uk</w:t>
        </w:r>
      </w:hyperlink>
      <w:r w:rsidRPr="00C612EA">
        <w:rPr>
          <w:rFonts w:ascii="Albert Sans" w:hAnsi="Albert Sans"/>
          <w:sz w:val="22"/>
          <w:szCs w:val="22"/>
        </w:rPr>
        <w:t>.</w:t>
      </w:r>
    </w:p>
    <w:p w14:paraId="217806F5" w14:textId="545C48AE" w:rsidR="00870CE2" w:rsidRPr="00B352A6" w:rsidRDefault="00870CE2" w:rsidP="00870CE2">
      <w:pPr>
        <w:rPr>
          <w:rFonts w:ascii="Albert Sans" w:hAnsi="Albert Sans"/>
          <w:sz w:val="22"/>
          <w:szCs w:val="22"/>
        </w:rPr>
      </w:pPr>
      <w:r w:rsidRPr="00B352A6">
        <w:rPr>
          <w:rFonts w:ascii="Albert Sans" w:hAnsi="Albert Sans"/>
          <w:sz w:val="22"/>
          <w:szCs w:val="22"/>
        </w:rPr>
        <w:t xml:space="preserve">The closing date for this advertisement is </w:t>
      </w:r>
      <w:r w:rsidR="00713ED7">
        <w:rPr>
          <w:rFonts w:ascii="Albert Sans" w:hAnsi="Albert Sans"/>
          <w:b/>
          <w:bCs/>
          <w:sz w:val="22"/>
          <w:szCs w:val="22"/>
        </w:rPr>
        <w:t>Thursday</w:t>
      </w:r>
      <w:r w:rsidRPr="00B352A6">
        <w:rPr>
          <w:rFonts w:ascii="Albert Sans" w:hAnsi="Albert Sans"/>
          <w:b/>
          <w:bCs/>
          <w:sz w:val="22"/>
          <w:szCs w:val="22"/>
        </w:rPr>
        <w:t xml:space="preserve"> </w:t>
      </w:r>
      <w:r w:rsidR="00B352A6" w:rsidRPr="00B352A6">
        <w:rPr>
          <w:rFonts w:ascii="Albert Sans" w:hAnsi="Albert Sans"/>
          <w:b/>
          <w:bCs/>
          <w:sz w:val="22"/>
          <w:szCs w:val="22"/>
        </w:rPr>
        <w:t>8th</w:t>
      </w:r>
      <w:r w:rsidRPr="00B352A6">
        <w:rPr>
          <w:rFonts w:ascii="Albert Sans" w:hAnsi="Albert Sans"/>
          <w:b/>
          <w:bCs/>
          <w:sz w:val="22"/>
          <w:szCs w:val="22"/>
        </w:rPr>
        <w:t xml:space="preserve"> </w:t>
      </w:r>
      <w:r w:rsidR="00713ED7">
        <w:rPr>
          <w:rFonts w:ascii="Albert Sans" w:hAnsi="Albert Sans"/>
          <w:b/>
          <w:bCs/>
          <w:sz w:val="22"/>
          <w:szCs w:val="22"/>
        </w:rPr>
        <w:t xml:space="preserve">January </w:t>
      </w:r>
      <w:r w:rsidRPr="00B352A6">
        <w:rPr>
          <w:rFonts w:ascii="Albert Sans" w:hAnsi="Albert Sans"/>
          <w:b/>
          <w:bCs/>
          <w:sz w:val="22"/>
          <w:szCs w:val="22"/>
        </w:rPr>
        <w:t>at 9am</w:t>
      </w:r>
      <w:r w:rsidR="00713ED7">
        <w:rPr>
          <w:rFonts w:ascii="Albert Sans" w:hAnsi="Albert Sans"/>
          <w:b/>
          <w:bCs/>
          <w:sz w:val="22"/>
          <w:szCs w:val="22"/>
        </w:rPr>
        <w:t>,</w:t>
      </w:r>
      <w:r w:rsidRPr="00B352A6">
        <w:rPr>
          <w:rFonts w:ascii="Albert Sans" w:hAnsi="Albert Sans"/>
          <w:sz w:val="22"/>
          <w:szCs w:val="22"/>
        </w:rPr>
        <w:t xml:space="preserve"> with interviews expected to be held </w:t>
      </w:r>
      <w:r w:rsidR="00713ED7">
        <w:rPr>
          <w:rFonts w:ascii="Albert Sans" w:hAnsi="Albert Sans"/>
          <w:b/>
          <w:bCs/>
          <w:sz w:val="22"/>
          <w:szCs w:val="22"/>
        </w:rPr>
        <w:t>w</w:t>
      </w:r>
      <w:r w:rsidR="00713ED7" w:rsidRPr="00713ED7">
        <w:rPr>
          <w:rFonts w:ascii="Albert Sans" w:hAnsi="Albert Sans"/>
          <w:b/>
          <w:bCs/>
          <w:sz w:val="22"/>
          <w:szCs w:val="22"/>
        </w:rPr>
        <w:t>eek commencing 19</w:t>
      </w:r>
      <w:r w:rsidR="00713ED7" w:rsidRPr="00713ED7">
        <w:rPr>
          <w:rFonts w:ascii="Albert Sans" w:hAnsi="Albert Sans"/>
          <w:b/>
          <w:bCs/>
          <w:sz w:val="22"/>
          <w:szCs w:val="22"/>
          <w:vertAlign w:val="superscript"/>
        </w:rPr>
        <w:t>th</w:t>
      </w:r>
      <w:r w:rsidR="00713ED7" w:rsidRPr="00713ED7">
        <w:rPr>
          <w:rFonts w:ascii="Albert Sans" w:hAnsi="Albert Sans"/>
          <w:b/>
          <w:bCs/>
          <w:sz w:val="22"/>
          <w:szCs w:val="22"/>
        </w:rPr>
        <w:t xml:space="preserve"> January 2026</w:t>
      </w:r>
      <w:r w:rsidR="00713ED7">
        <w:rPr>
          <w:rFonts w:ascii="Albert Sans" w:hAnsi="Albert Sans"/>
          <w:sz w:val="22"/>
          <w:szCs w:val="22"/>
        </w:rPr>
        <w:t xml:space="preserve"> </w:t>
      </w:r>
    </w:p>
    <w:p w14:paraId="14AFBC26" w14:textId="77777777" w:rsidR="00870CE2" w:rsidRPr="00B352A6" w:rsidRDefault="00870CE2" w:rsidP="00870CE2">
      <w:pPr>
        <w:rPr>
          <w:rFonts w:ascii="Albert Sans" w:hAnsi="Albert Sans" w:cstheme="minorHAnsi"/>
          <w:sz w:val="22"/>
          <w:szCs w:val="22"/>
        </w:rPr>
      </w:pPr>
      <w:r w:rsidRPr="00B352A6">
        <w:rPr>
          <w:rFonts w:ascii="Albert Sans" w:hAnsi="Albert Sans" w:cstheme="minorHAnsi"/>
          <w:sz w:val="22"/>
          <w:szCs w:val="22"/>
        </w:rPr>
        <w:t>We are an equal opportunities employer and welcome applicants from all sections of the community.</w:t>
      </w:r>
    </w:p>
    <w:p w14:paraId="34D1BACC" w14:textId="77777777" w:rsidR="00870CE2" w:rsidRPr="005C0273" w:rsidRDefault="00870CE2" w:rsidP="00870CE2">
      <w:pPr>
        <w:rPr>
          <w:rFonts w:ascii="Calibri" w:hAnsi="Calibri" w:cs="Calibri"/>
          <w:color w:val="EE0000"/>
        </w:rPr>
      </w:pPr>
    </w:p>
    <w:p w14:paraId="0CC8B250" w14:textId="77777777" w:rsidR="00870CE2" w:rsidRDefault="00870CE2"/>
    <w:sectPr w:rsidR="00870C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lbert Sans Light">
    <w:panose1 w:val="00000000000000000000"/>
    <w:charset w:val="00"/>
    <w:family w:val="auto"/>
    <w:pitch w:val="variable"/>
    <w:sig w:usb0="A00000BF" w:usb1="4000204B" w:usb2="00000000" w:usb3="00000000" w:csb0="00000093" w:csb1="00000000"/>
  </w:font>
  <w:font w:name="Albert Sans">
    <w:altName w:val="Albert Sans"/>
    <w:panose1 w:val="00000000000000000000"/>
    <w:charset w:val="00"/>
    <w:family w:val="auto"/>
    <w:pitch w:val="variable"/>
    <w:sig w:usb0="A00000B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E3C1F"/>
    <w:multiLevelType w:val="hybridMultilevel"/>
    <w:tmpl w:val="72FA4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232B06"/>
    <w:multiLevelType w:val="hybridMultilevel"/>
    <w:tmpl w:val="7A6E3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B24048"/>
    <w:multiLevelType w:val="hybridMultilevel"/>
    <w:tmpl w:val="C8DE9806"/>
    <w:lvl w:ilvl="0" w:tplc="70FE35DC">
      <w:start w:val="4"/>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0C0643"/>
    <w:multiLevelType w:val="hybridMultilevel"/>
    <w:tmpl w:val="3528B256"/>
    <w:lvl w:ilvl="0" w:tplc="08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788247">
    <w:abstractNumId w:val="1"/>
  </w:num>
  <w:num w:numId="2" w16cid:durableId="1948390364">
    <w:abstractNumId w:val="3"/>
  </w:num>
  <w:num w:numId="3" w16cid:durableId="1807234526">
    <w:abstractNumId w:val="2"/>
  </w:num>
  <w:num w:numId="4" w16cid:durableId="206072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CE2"/>
    <w:rsid w:val="00005418"/>
    <w:rsid w:val="00044F8E"/>
    <w:rsid w:val="000D35DD"/>
    <w:rsid w:val="001158D7"/>
    <w:rsid w:val="002841D1"/>
    <w:rsid w:val="00293274"/>
    <w:rsid w:val="0030580B"/>
    <w:rsid w:val="0036015A"/>
    <w:rsid w:val="00364DDF"/>
    <w:rsid w:val="00396485"/>
    <w:rsid w:val="0046713D"/>
    <w:rsid w:val="004C0B05"/>
    <w:rsid w:val="004C5CB7"/>
    <w:rsid w:val="005216D8"/>
    <w:rsid w:val="005935A3"/>
    <w:rsid w:val="005F19DE"/>
    <w:rsid w:val="00713ED7"/>
    <w:rsid w:val="00714662"/>
    <w:rsid w:val="00774950"/>
    <w:rsid w:val="00775C05"/>
    <w:rsid w:val="0077615D"/>
    <w:rsid w:val="00793510"/>
    <w:rsid w:val="00807CAA"/>
    <w:rsid w:val="00821B57"/>
    <w:rsid w:val="008450DF"/>
    <w:rsid w:val="00870CE2"/>
    <w:rsid w:val="0088646B"/>
    <w:rsid w:val="00893E37"/>
    <w:rsid w:val="0090284B"/>
    <w:rsid w:val="0094319C"/>
    <w:rsid w:val="009608CB"/>
    <w:rsid w:val="00976DDB"/>
    <w:rsid w:val="00985D7A"/>
    <w:rsid w:val="00AA68A8"/>
    <w:rsid w:val="00AB47BD"/>
    <w:rsid w:val="00AC6CFD"/>
    <w:rsid w:val="00B00AE1"/>
    <w:rsid w:val="00B01D5C"/>
    <w:rsid w:val="00B352A6"/>
    <w:rsid w:val="00B62922"/>
    <w:rsid w:val="00BC54A6"/>
    <w:rsid w:val="00C612EA"/>
    <w:rsid w:val="00C65475"/>
    <w:rsid w:val="00CA4878"/>
    <w:rsid w:val="00D13F4E"/>
    <w:rsid w:val="00D4719C"/>
    <w:rsid w:val="00DC3F86"/>
    <w:rsid w:val="00EE5BCD"/>
    <w:rsid w:val="00F430D1"/>
    <w:rsid w:val="00FE5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CBDBB"/>
  <w15:chartTrackingRefBased/>
  <w15:docId w15:val="{DD1004DB-5ACC-497F-AAC6-E6783342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CE2"/>
  </w:style>
  <w:style w:type="paragraph" w:styleId="Heading1">
    <w:name w:val="heading 1"/>
    <w:basedOn w:val="Normal"/>
    <w:next w:val="Normal"/>
    <w:link w:val="Heading1Char"/>
    <w:uiPriority w:val="9"/>
    <w:qFormat/>
    <w:rsid w:val="00870C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0C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0C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0C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C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C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C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C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C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C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C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C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C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C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CE2"/>
    <w:rPr>
      <w:rFonts w:eastAsiaTheme="majorEastAsia" w:cstheme="majorBidi"/>
      <w:color w:val="272727" w:themeColor="text1" w:themeTint="D8"/>
    </w:rPr>
  </w:style>
  <w:style w:type="paragraph" w:styleId="Title">
    <w:name w:val="Title"/>
    <w:basedOn w:val="Normal"/>
    <w:next w:val="Normal"/>
    <w:link w:val="TitleChar"/>
    <w:uiPriority w:val="10"/>
    <w:qFormat/>
    <w:rsid w:val="00870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C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CE2"/>
    <w:pPr>
      <w:spacing w:before="160"/>
      <w:jc w:val="center"/>
    </w:pPr>
    <w:rPr>
      <w:i/>
      <w:iCs/>
      <w:color w:val="404040" w:themeColor="text1" w:themeTint="BF"/>
    </w:rPr>
  </w:style>
  <w:style w:type="character" w:customStyle="1" w:styleId="QuoteChar">
    <w:name w:val="Quote Char"/>
    <w:basedOn w:val="DefaultParagraphFont"/>
    <w:link w:val="Quote"/>
    <w:uiPriority w:val="29"/>
    <w:rsid w:val="00870CE2"/>
    <w:rPr>
      <w:i/>
      <w:iCs/>
      <w:color w:val="404040" w:themeColor="text1" w:themeTint="BF"/>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870CE2"/>
    <w:pPr>
      <w:ind w:left="720"/>
      <w:contextualSpacing/>
    </w:pPr>
  </w:style>
  <w:style w:type="character" w:styleId="IntenseEmphasis">
    <w:name w:val="Intense Emphasis"/>
    <w:basedOn w:val="DefaultParagraphFont"/>
    <w:uiPriority w:val="21"/>
    <w:qFormat/>
    <w:rsid w:val="00870CE2"/>
    <w:rPr>
      <w:i/>
      <w:iCs/>
      <w:color w:val="0F4761" w:themeColor="accent1" w:themeShade="BF"/>
    </w:rPr>
  </w:style>
  <w:style w:type="paragraph" w:styleId="IntenseQuote">
    <w:name w:val="Intense Quote"/>
    <w:basedOn w:val="Normal"/>
    <w:next w:val="Normal"/>
    <w:link w:val="IntenseQuoteChar"/>
    <w:uiPriority w:val="30"/>
    <w:qFormat/>
    <w:rsid w:val="00870C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CE2"/>
    <w:rPr>
      <w:i/>
      <w:iCs/>
      <w:color w:val="0F4761" w:themeColor="accent1" w:themeShade="BF"/>
    </w:rPr>
  </w:style>
  <w:style w:type="character" w:styleId="IntenseReference">
    <w:name w:val="Intense Reference"/>
    <w:basedOn w:val="DefaultParagraphFont"/>
    <w:uiPriority w:val="32"/>
    <w:qFormat/>
    <w:rsid w:val="00870CE2"/>
    <w:rPr>
      <w:b/>
      <w:bCs/>
      <w:smallCaps/>
      <w:color w:val="0F4761" w:themeColor="accent1" w:themeShade="BF"/>
      <w:spacing w:val="5"/>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rsid w:val="00870CE2"/>
  </w:style>
  <w:style w:type="table" w:styleId="TableGrid">
    <w:name w:val="Table Grid"/>
    <w:basedOn w:val="TableNormal"/>
    <w:uiPriority w:val="39"/>
    <w:rsid w:val="00870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70CE2"/>
    <w:rPr>
      <w:sz w:val="16"/>
      <w:szCs w:val="16"/>
    </w:rPr>
  </w:style>
  <w:style w:type="paragraph" w:styleId="CommentText">
    <w:name w:val="annotation text"/>
    <w:basedOn w:val="Normal"/>
    <w:link w:val="CommentTextChar"/>
    <w:uiPriority w:val="99"/>
    <w:unhideWhenUsed/>
    <w:rsid w:val="00870CE2"/>
    <w:pPr>
      <w:spacing w:line="240" w:lineRule="auto"/>
    </w:pPr>
    <w:rPr>
      <w:sz w:val="20"/>
      <w:szCs w:val="20"/>
    </w:rPr>
  </w:style>
  <w:style w:type="character" w:customStyle="1" w:styleId="CommentTextChar">
    <w:name w:val="Comment Text Char"/>
    <w:basedOn w:val="DefaultParagraphFont"/>
    <w:link w:val="CommentText"/>
    <w:uiPriority w:val="99"/>
    <w:rsid w:val="00870CE2"/>
    <w:rPr>
      <w:sz w:val="20"/>
      <w:szCs w:val="20"/>
    </w:rPr>
  </w:style>
  <w:style w:type="paragraph" w:styleId="CommentSubject">
    <w:name w:val="annotation subject"/>
    <w:basedOn w:val="CommentText"/>
    <w:next w:val="CommentText"/>
    <w:link w:val="CommentSubjectChar"/>
    <w:uiPriority w:val="99"/>
    <w:semiHidden/>
    <w:unhideWhenUsed/>
    <w:rsid w:val="00870CE2"/>
    <w:rPr>
      <w:b/>
      <w:bCs/>
    </w:rPr>
  </w:style>
  <w:style w:type="character" w:customStyle="1" w:styleId="CommentSubjectChar">
    <w:name w:val="Comment Subject Char"/>
    <w:basedOn w:val="CommentTextChar"/>
    <w:link w:val="CommentSubject"/>
    <w:uiPriority w:val="99"/>
    <w:semiHidden/>
    <w:rsid w:val="00870CE2"/>
    <w:rPr>
      <w:b/>
      <w:bCs/>
      <w:sz w:val="20"/>
      <w:szCs w:val="20"/>
    </w:rPr>
  </w:style>
  <w:style w:type="paragraph" w:styleId="NoSpacing">
    <w:name w:val="No Spacing"/>
    <w:uiPriority w:val="1"/>
    <w:qFormat/>
    <w:rsid w:val="00893E37"/>
    <w:pPr>
      <w:spacing w:after="0" w:line="240" w:lineRule="auto"/>
    </w:pPr>
    <w:rPr>
      <w:rFonts w:ascii="Times New Roman" w:eastAsia="Times New Roman" w:hAnsi="Times New Roman" w:cs="Times New Roman"/>
      <w:kern w:val="0"/>
      <w14:ligatures w14:val="none"/>
    </w:rPr>
  </w:style>
  <w:style w:type="table" w:customStyle="1" w:styleId="TableGrid1">
    <w:name w:val="Table Grid1"/>
    <w:basedOn w:val="TableNormal"/>
    <w:next w:val="TableGrid"/>
    <w:uiPriority w:val="39"/>
    <w:rsid w:val="009608C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12EA"/>
    <w:rPr>
      <w:color w:val="467886" w:themeColor="hyperlink"/>
      <w:u w:val="single"/>
    </w:rPr>
  </w:style>
  <w:style w:type="character" w:styleId="UnresolvedMention">
    <w:name w:val="Unresolved Mention"/>
    <w:basedOn w:val="DefaultParagraphFont"/>
    <w:uiPriority w:val="99"/>
    <w:semiHidden/>
    <w:unhideWhenUsed/>
    <w:rsid w:val="00C612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cityoftrees.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1234</Words>
  <Characters>6393</Characters>
  <Application>Microsoft Office Word</Application>
  <DocSecurity>4</DocSecurity>
  <Lines>106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Lawless</dc:creator>
  <cp:keywords/>
  <dc:description/>
  <cp:lastModifiedBy>Emily Crutwell</cp:lastModifiedBy>
  <cp:revision>2</cp:revision>
  <dcterms:created xsi:type="dcterms:W3CDTF">2025-12-19T15:21:00Z</dcterms:created>
  <dcterms:modified xsi:type="dcterms:W3CDTF">2025-12-19T15:21:00Z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239f294c-1a14-499b-a51c-977e2e8c8746</vt:lpwstr>
  </property>
</Properties>
</file>